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30A9B" w14:textId="77777777" w:rsidR="00C1282A" w:rsidRPr="0035524A" w:rsidRDefault="00C1282A" w:rsidP="00C1282A">
      <w:pPr>
        <w:pStyle w:val="NoSpacing"/>
        <w:jc w:val="center"/>
        <w:rPr>
          <w:rFonts w:ascii="Times New Roman" w:hAnsi="Times New Roman" w:cs="Times New Roman"/>
          <w:b/>
          <w:i/>
          <w:sz w:val="34"/>
          <w:szCs w:val="34"/>
          <w:u w:val="single"/>
        </w:rPr>
      </w:pPr>
      <w:r w:rsidRPr="0035524A">
        <w:rPr>
          <w:rFonts w:ascii="Times New Roman" w:hAnsi="Times New Roman" w:cs="Times New Roman"/>
          <w:b/>
          <w:i/>
          <w:sz w:val="34"/>
          <w:szCs w:val="34"/>
          <w:u w:val="single"/>
        </w:rPr>
        <w:t>Meeting of the Southern Rail Commission</w:t>
      </w:r>
    </w:p>
    <w:p w14:paraId="7BCAB3AC" w14:textId="77777777" w:rsidR="00212843" w:rsidRPr="00E5081D" w:rsidRDefault="003F3AB6" w:rsidP="00E5081D">
      <w:pPr>
        <w:pStyle w:val="NoSpacing"/>
        <w:jc w:val="center"/>
        <w:rPr>
          <w:sz w:val="22"/>
          <w:szCs w:val="22"/>
        </w:rPr>
      </w:pPr>
      <w:r w:rsidRPr="00E5081D">
        <w:rPr>
          <w:sz w:val="22"/>
          <w:szCs w:val="22"/>
        </w:rPr>
        <w:t>September 8</w:t>
      </w:r>
      <w:r w:rsidR="00C26456" w:rsidRPr="00E5081D">
        <w:rPr>
          <w:sz w:val="22"/>
          <w:szCs w:val="22"/>
        </w:rPr>
        <w:t>, 2017</w:t>
      </w:r>
      <w:r w:rsidR="00212843" w:rsidRPr="00E5081D">
        <w:rPr>
          <w:sz w:val="22"/>
          <w:szCs w:val="22"/>
        </w:rPr>
        <w:t xml:space="preserve"> 9:00am-12:00pm</w:t>
      </w:r>
    </w:p>
    <w:p w14:paraId="2A5BC5BF" w14:textId="77777777" w:rsidR="00E5081D" w:rsidRPr="00E5081D" w:rsidRDefault="00E5081D" w:rsidP="00E5081D">
      <w:pPr>
        <w:shd w:val="clear" w:color="auto" w:fill="FFFFFF"/>
        <w:spacing w:after="0" w:line="240" w:lineRule="auto"/>
        <w:jc w:val="center"/>
        <w:rPr>
          <w:rFonts w:cs="Arial"/>
          <w:color w:val="222222"/>
        </w:rPr>
      </w:pPr>
      <w:r w:rsidRPr="00E5081D">
        <w:rPr>
          <w:rFonts w:cs="Arial"/>
          <w:color w:val="222222"/>
        </w:rPr>
        <w:t>Bay Saint Louis Community Hall</w:t>
      </w:r>
      <w:r>
        <w:rPr>
          <w:rFonts w:cs="Arial"/>
          <w:color w:val="222222"/>
        </w:rPr>
        <w:t xml:space="preserve">, </w:t>
      </w:r>
      <w:r w:rsidRPr="00E5081D">
        <w:rPr>
          <w:rFonts w:cs="Arial"/>
          <w:color w:val="222222"/>
        </w:rPr>
        <w:t>301 Blaize Avenue, Bay St Louis, MS</w:t>
      </w:r>
    </w:p>
    <w:p w14:paraId="1DBDF865" w14:textId="77777777" w:rsidR="00725456" w:rsidRDefault="00725456" w:rsidP="000A2D8D">
      <w:pPr>
        <w:pStyle w:val="NoSpacing"/>
        <w:rPr>
          <w:b/>
          <w:sz w:val="22"/>
        </w:rPr>
      </w:pPr>
    </w:p>
    <w:p w14:paraId="1BEF0386" w14:textId="77777777" w:rsidR="00725456" w:rsidRPr="00725456" w:rsidRDefault="00C91A70" w:rsidP="00C91A70">
      <w:pPr>
        <w:pStyle w:val="NoSpacing"/>
        <w:rPr>
          <w:sz w:val="22"/>
        </w:rPr>
      </w:pPr>
      <w:r>
        <w:rPr>
          <w:sz w:val="22"/>
          <w:u w:val="single"/>
        </w:rPr>
        <w:t>Commissioners in Attendance</w:t>
      </w:r>
      <w:r w:rsidR="00725456" w:rsidRPr="00350E69">
        <w:rPr>
          <w:sz w:val="22"/>
          <w:u w:val="single"/>
        </w:rPr>
        <w:t>:</w:t>
      </w:r>
      <w:r w:rsidR="00725456">
        <w:rPr>
          <w:b/>
          <w:sz w:val="22"/>
        </w:rPr>
        <w:t xml:space="preserve"> </w:t>
      </w:r>
      <w:r w:rsidR="00725456" w:rsidRPr="00725456">
        <w:rPr>
          <w:sz w:val="22"/>
        </w:rPr>
        <w:t>Greg White; John Spain; Knox Ross; Wiley Blankenship</w:t>
      </w:r>
      <w:r w:rsidR="00725456" w:rsidRPr="00E73CB0">
        <w:rPr>
          <w:sz w:val="22"/>
        </w:rPr>
        <w:t>; Larry Watts; Claire Austen; Kay Kell; Jack N</w:t>
      </w:r>
      <w:r w:rsidR="00725456" w:rsidRPr="00725456">
        <w:rPr>
          <w:sz w:val="22"/>
        </w:rPr>
        <w:t>orris; Roy Woodruff; Steve Carter; Tommy Clark; Shawn Wilson; Jerry Wall</w:t>
      </w:r>
      <w:r w:rsidR="00DE6BFE">
        <w:rPr>
          <w:sz w:val="22"/>
        </w:rPr>
        <w:t xml:space="preserve">; </w:t>
      </w:r>
      <w:r w:rsidR="00DE6BFE" w:rsidRPr="00725456">
        <w:rPr>
          <w:sz w:val="22"/>
        </w:rPr>
        <w:t>Jerry Gehman;</w:t>
      </w:r>
      <w:r w:rsidR="00881FB5">
        <w:rPr>
          <w:sz w:val="22"/>
        </w:rPr>
        <w:t xml:space="preserve"> Ashley Edwards</w:t>
      </w:r>
    </w:p>
    <w:p w14:paraId="3B66F470" w14:textId="77777777" w:rsidR="00725456" w:rsidRDefault="00725456" w:rsidP="000A2D8D">
      <w:pPr>
        <w:pStyle w:val="NoSpacing"/>
        <w:rPr>
          <w:i/>
          <w:sz w:val="22"/>
        </w:rPr>
      </w:pPr>
    </w:p>
    <w:p w14:paraId="77BC2E79" w14:textId="77777777" w:rsidR="00725456" w:rsidRDefault="00725456" w:rsidP="000A2D8D">
      <w:pPr>
        <w:pStyle w:val="NoSpacing"/>
        <w:rPr>
          <w:sz w:val="22"/>
        </w:rPr>
      </w:pPr>
      <w:r w:rsidRPr="00350E69">
        <w:rPr>
          <w:sz w:val="22"/>
          <w:u w:val="single"/>
        </w:rPr>
        <w:t xml:space="preserve">Not </w:t>
      </w:r>
      <w:r w:rsidR="00855443">
        <w:rPr>
          <w:sz w:val="22"/>
          <w:u w:val="single"/>
        </w:rPr>
        <w:t>in Attendance</w:t>
      </w:r>
      <w:r w:rsidRPr="00350E69">
        <w:rPr>
          <w:sz w:val="22"/>
          <w:u w:val="single"/>
        </w:rPr>
        <w:t>:</w:t>
      </w:r>
      <w:r>
        <w:rPr>
          <w:b/>
          <w:sz w:val="22"/>
        </w:rPr>
        <w:t xml:space="preserve"> </w:t>
      </w:r>
      <w:r w:rsidRPr="00725456">
        <w:rPr>
          <w:sz w:val="22"/>
        </w:rPr>
        <w:t xml:space="preserve">Toby Bennington; Patrick Sullivan; </w:t>
      </w:r>
      <w:r>
        <w:rPr>
          <w:sz w:val="22"/>
        </w:rPr>
        <w:t>Blake Wilson</w:t>
      </w:r>
      <w:r w:rsidR="00855443">
        <w:rPr>
          <w:sz w:val="22"/>
        </w:rPr>
        <w:t>; Walt Leger</w:t>
      </w:r>
    </w:p>
    <w:p w14:paraId="094FC43B" w14:textId="77777777" w:rsidR="00725456" w:rsidRDefault="00725456" w:rsidP="000A2D8D">
      <w:pPr>
        <w:pStyle w:val="NoSpacing"/>
        <w:rPr>
          <w:sz w:val="22"/>
        </w:rPr>
      </w:pPr>
    </w:p>
    <w:p w14:paraId="5427D10B" w14:textId="77777777" w:rsidR="005305DC" w:rsidRDefault="00725456" w:rsidP="00C91A70">
      <w:pPr>
        <w:pStyle w:val="NoSpacing"/>
        <w:rPr>
          <w:sz w:val="22"/>
        </w:rPr>
      </w:pPr>
      <w:r w:rsidRPr="00350E69">
        <w:rPr>
          <w:sz w:val="22"/>
          <w:u w:val="single"/>
        </w:rPr>
        <w:t>Others in Attendance:</w:t>
      </w:r>
      <w:r>
        <w:rPr>
          <w:sz w:val="22"/>
        </w:rPr>
        <w:t xml:space="preserve"> </w:t>
      </w:r>
      <w:r w:rsidR="00350E69">
        <w:rPr>
          <w:sz w:val="22"/>
        </w:rPr>
        <w:t xml:space="preserve">Lauren Knotts; Dan Dealy; Kelly Lyons; </w:t>
      </w:r>
      <w:r w:rsidR="005305DC">
        <w:rPr>
          <w:sz w:val="22"/>
        </w:rPr>
        <w:t>Betsy Nelson (NARP);</w:t>
      </w:r>
      <w:r w:rsidR="00807B40">
        <w:rPr>
          <w:sz w:val="22"/>
        </w:rPr>
        <w:t xml:space="preserve"> Maggie Woodruff Catherine Sutton (MS museum); Tom Hunter AECOM</w:t>
      </w:r>
      <w:r w:rsidR="00855443">
        <w:rPr>
          <w:sz w:val="22"/>
        </w:rPr>
        <w:t>; Todd Stennis</w:t>
      </w:r>
    </w:p>
    <w:p w14:paraId="168B6306" w14:textId="77777777" w:rsidR="00350E69" w:rsidRDefault="00350E69" w:rsidP="000A2D8D">
      <w:pPr>
        <w:pStyle w:val="NoSpacing"/>
        <w:rPr>
          <w:sz w:val="22"/>
        </w:rPr>
      </w:pPr>
    </w:p>
    <w:p w14:paraId="7C62905A" w14:textId="77777777" w:rsidR="00725456" w:rsidRPr="00725456" w:rsidRDefault="00725456" w:rsidP="000A2D8D">
      <w:pPr>
        <w:pStyle w:val="NoSpacing"/>
        <w:rPr>
          <w:sz w:val="22"/>
        </w:rPr>
      </w:pPr>
      <w:r w:rsidRPr="00350E69">
        <w:rPr>
          <w:sz w:val="22"/>
          <w:u w:val="single"/>
        </w:rPr>
        <w:t>On Phone:</w:t>
      </w:r>
      <w:r>
        <w:rPr>
          <w:sz w:val="22"/>
        </w:rPr>
        <w:t xml:space="preserve"> John Robert Smith; Beth Osborne; Rachel DiResto</w:t>
      </w:r>
      <w:r w:rsidR="00E23B9B">
        <w:rPr>
          <w:sz w:val="22"/>
        </w:rPr>
        <w:t>;</w:t>
      </w:r>
      <w:r>
        <w:rPr>
          <w:sz w:val="22"/>
        </w:rPr>
        <w:t xml:space="preserve"> </w:t>
      </w:r>
      <w:r w:rsidR="00350E69">
        <w:rPr>
          <w:sz w:val="22"/>
        </w:rPr>
        <w:t>Janice Hamilton</w:t>
      </w:r>
      <w:r w:rsidR="00E5081D">
        <w:rPr>
          <w:sz w:val="22"/>
        </w:rPr>
        <w:t xml:space="preserve"> </w:t>
      </w:r>
      <w:r w:rsidR="00E5081D" w:rsidRPr="00F00833">
        <w:rPr>
          <w:bCs/>
          <w:color w:val="000000" w:themeColor="text1"/>
        </w:rPr>
        <w:t>(AL Public Service Commission)</w:t>
      </w:r>
      <w:r w:rsidR="00E23B9B">
        <w:rPr>
          <w:bCs/>
          <w:color w:val="000000" w:themeColor="text1"/>
        </w:rPr>
        <w:t>; Toby Bennington Commissioner</w:t>
      </w:r>
    </w:p>
    <w:p w14:paraId="6C48CF38" w14:textId="77777777" w:rsidR="00725456" w:rsidRPr="000A2D8D" w:rsidRDefault="00725456" w:rsidP="000A2D8D">
      <w:pPr>
        <w:pStyle w:val="NoSpacing"/>
        <w:rPr>
          <w:i/>
          <w:sz w:val="22"/>
        </w:rPr>
      </w:pPr>
    </w:p>
    <w:p w14:paraId="4042815E" w14:textId="77777777" w:rsidR="00881FB5" w:rsidRDefault="002923BF" w:rsidP="000A2D8D">
      <w:pPr>
        <w:pStyle w:val="NoSpacing"/>
        <w:rPr>
          <w:b/>
          <w:sz w:val="22"/>
        </w:rPr>
      </w:pPr>
      <w:r w:rsidRPr="000A2D8D">
        <w:rPr>
          <w:b/>
          <w:sz w:val="22"/>
        </w:rPr>
        <w:t>Pledge of Allegiance and Prayer</w:t>
      </w:r>
      <w:r w:rsidR="00C73315" w:rsidRPr="000A2D8D">
        <w:rPr>
          <w:b/>
          <w:sz w:val="22"/>
        </w:rPr>
        <w:t xml:space="preserve"> and remembrance of Commissioner Angelia Mance.</w:t>
      </w:r>
      <w:r w:rsidR="003150E9">
        <w:rPr>
          <w:b/>
          <w:sz w:val="22"/>
        </w:rPr>
        <w:t xml:space="preserve"> </w:t>
      </w:r>
    </w:p>
    <w:p w14:paraId="5269CDE3" w14:textId="77777777" w:rsidR="003150E9" w:rsidRPr="000A2D8D" w:rsidRDefault="00881FB5" w:rsidP="00881FB5">
      <w:pPr>
        <w:pStyle w:val="NoSpacing"/>
        <w:tabs>
          <w:tab w:val="left" w:pos="6400"/>
        </w:tabs>
        <w:rPr>
          <w:i/>
          <w:sz w:val="22"/>
        </w:rPr>
      </w:pPr>
      <w:r>
        <w:rPr>
          <w:i/>
          <w:sz w:val="22"/>
        </w:rPr>
        <w:tab/>
      </w:r>
    </w:p>
    <w:p w14:paraId="400C5608" w14:textId="77777777" w:rsidR="00C91A70" w:rsidRDefault="009B4D69" w:rsidP="00C91A70">
      <w:pPr>
        <w:pStyle w:val="NoSpacing"/>
        <w:rPr>
          <w:b/>
          <w:sz w:val="22"/>
        </w:rPr>
      </w:pPr>
      <w:r w:rsidRPr="000A2D8D">
        <w:rPr>
          <w:b/>
          <w:sz w:val="22"/>
        </w:rPr>
        <w:t xml:space="preserve">Recognition of </w:t>
      </w:r>
      <w:r w:rsidR="00C73315" w:rsidRPr="000A2D8D">
        <w:rPr>
          <w:b/>
          <w:sz w:val="22"/>
        </w:rPr>
        <w:t>new Alabama Commissioner Wiley Blankenship</w:t>
      </w:r>
      <w:r w:rsidR="00881FB5">
        <w:rPr>
          <w:b/>
          <w:sz w:val="22"/>
        </w:rPr>
        <w:t xml:space="preserve">. </w:t>
      </w:r>
    </w:p>
    <w:p w14:paraId="344D3F35" w14:textId="77777777" w:rsidR="009B4D69" w:rsidRPr="00881FB5" w:rsidRDefault="00855443" w:rsidP="00C91A70">
      <w:pPr>
        <w:pStyle w:val="NoSpacing"/>
        <w:rPr>
          <w:sz w:val="22"/>
        </w:rPr>
      </w:pPr>
      <w:r>
        <w:rPr>
          <w:sz w:val="22"/>
        </w:rPr>
        <w:t xml:space="preserve">Wiley </w:t>
      </w:r>
      <w:r w:rsidR="00C91A70">
        <w:rPr>
          <w:sz w:val="22"/>
        </w:rPr>
        <w:t xml:space="preserve">Blankenship </w:t>
      </w:r>
      <w:r>
        <w:rPr>
          <w:sz w:val="22"/>
        </w:rPr>
        <w:t>introduc</w:t>
      </w:r>
      <w:r w:rsidR="00881FB5" w:rsidRPr="00881FB5">
        <w:rPr>
          <w:sz w:val="22"/>
        </w:rPr>
        <w:t xml:space="preserve">ed </w:t>
      </w:r>
      <w:r>
        <w:rPr>
          <w:sz w:val="22"/>
        </w:rPr>
        <w:t>him</w:t>
      </w:r>
      <w:r w:rsidR="00881FB5" w:rsidRPr="00881FB5">
        <w:rPr>
          <w:sz w:val="22"/>
        </w:rPr>
        <w:t>self and Coastal AL partnership</w:t>
      </w:r>
      <w:r w:rsidR="00881FB5">
        <w:rPr>
          <w:sz w:val="22"/>
        </w:rPr>
        <w:t xml:space="preserve">. </w:t>
      </w:r>
      <w:r w:rsidR="00C91A70">
        <w:rPr>
          <w:sz w:val="22"/>
        </w:rPr>
        <w:t>He was</w:t>
      </w:r>
      <w:r w:rsidR="00881FB5">
        <w:rPr>
          <w:sz w:val="22"/>
        </w:rPr>
        <w:t xml:space="preserve"> an AL rep on Gulf Coast Working Group.</w:t>
      </w:r>
    </w:p>
    <w:p w14:paraId="127EA6FA" w14:textId="77777777" w:rsidR="00881FB5" w:rsidRPr="000A2D8D" w:rsidRDefault="00881FB5" w:rsidP="000A2D8D">
      <w:pPr>
        <w:pStyle w:val="NoSpacing"/>
        <w:rPr>
          <w:b/>
          <w:sz w:val="22"/>
        </w:rPr>
      </w:pPr>
    </w:p>
    <w:p w14:paraId="1FD88CAE" w14:textId="77777777" w:rsidR="00E5081D" w:rsidRPr="0035524A" w:rsidRDefault="00E5081D" w:rsidP="000A2D8D">
      <w:pPr>
        <w:pStyle w:val="NoSpacing"/>
        <w:rPr>
          <w:b/>
        </w:rPr>
      </w:pPr>
    </w:p>
    <w:p w14:paraId="5199AA1B" w14:textId="77777777" w:rsidR="00605388" w:rsidRPr="000A2D8D" w:rsidRDefault="0097090E" w:rsidP="00605388">
      <w:pPr>
        <w:ind w:left="-1152" w:firstLine="720"/>
        <w:rPr>
          <w:b/>
          <w:sz w:val="8"/>
        </w:rPr>
      </w:pPr>
      <w:r w:rsidRPr="0035524A">
        <w:rPr>
          <w:b/>
        </w:rPr>
        <w:t xml:space="preserve">      </w:t>
      </w:r>
      <w:r w:rsidR="002923BF" w:rsidRPr="0035524A">
        <w:rPr>
          <w:b/>
        </w:rPr>
        <w:t>REGULAR BUSINESS:</w:t>
      </w:r>
    </w:p>
    <w:p w14:paraId="0F1F9ECF" w14:textId="77777777" w:rsidR="00605388" w:rsidRPr="00643034" w:rsidRDefault="00605388" w:rsidP="00605388">
      <w:pPr>
        <w:rPr>
          <w:sz w:val="2"/>
        </w:rPr>
      </w:pPr>
    </w:p>
    <w:p w14:paraId="4B1C2C3D" w14:textId="77777777" w:rsidR="00605388" w:rsidRPr="00E5081D" w:rsidRDefault="00605388" w:rsidP="00605388">
      <w:pPr>
        <w:pStyle w:val="ListParagraph"/>
        <w:numPr>
          <w:ilvl w:val="0"/>
          <w:numId w:val="3"/>
        </w:numPr>
      </w:pPr>
      <w:r w:rsidRPr="00643034">
        <w:t>Legislative Affairs Update -</w:t>
      </w:r>
      <w:r w:rsidR="00807B40">
        <w:t xml:space="preserve"> </w:t>
      </w:r>
      <w:r>
        <w:t xml:space="preserve">By Phone </w:t>
      </w:r>
      <w:r w:rsidRPr="00CC17D8">
        <w:rPr>
          <w:i/>
        </w:rPr>
        <w:t>Beth Osborne</w:t>
      </w:r>
    </w:p>
    <w:p w14:paraId="12D9ED1D" w14:textId="77777777" w:rsidR="00807B40" w:rsidRDefault="00732D34" w:rsidP="00732D34">
      <w:pPr>
        <w:pStyle w:val="ListParagraph"/>
        <w:numPr>
          <w:ilvl w:val="1"/>
          <w:numId w:val="3"/>
        </w:numPr>
      </w:pPr>
      <w:r>
        <w:t>Last week was the end of the</w:t>
      </w:r>
      <w:r w:rsidR="00807B40">
        <w:t xml:space="preserve"> Fed</w:t>
      </w:r>
      <w:r>
        <w:t>eral</w:t>
      </w:r>
      <w:r w:rsidR="00807B40">
        <w:t xml:space="preserve"> fiscal year 9/30 </w:t>
      </w:r>
      <w:r>
        <w:t>and n</w:t>
      </w:r>
      <w:r w:rsidR="00807B40">
        <w:t xml:space="preserve">one of 12 </w:t>
      </w:r>
      <w:r>
        <w:t>proposed</w:t>
      </w:r>
      <w:r w:rsidR="00807B40">
        <w:t xml:space="preserve"> spending bills passed into law</w:t>
      </w:r>
      <w:r>
        <w:t>.</w:t>
      </w:r>
    </w:p>
    <w:p w14:paraId="4D6A39EA" w14:textId="77777777" w:rsidR="00807B40" w:rsidRDefault="00807B40" w:rsidP="00692DF4">
      <w:pPr>
        <w:pStyle w:val="ListParagraph"/>
        <w:numPr>
          <w:ilvl w:val="1"/>
          <w:numId w:val="3"/>
        </w:numPr>
      </w:pPr>
      <w:r>
        <w:t xml:space="preserve">All </w:t>
      </w:r>
      <w:r w:rsidR="00855443">
        <w:t>transportation</w:t>
      </w:r>
      <w:r>
        <w:t xml:space="preserve"> amend</w:t>
      </w:r>
      <w:r w:rsidR="00855443">
        <w:t>ment</w:t>
      </w:r>
      <w:r>
        <w:t xml:space="preserve">s </w:t>
      </w:r>
      <w:r w:rsidR="00692DF4">
        <w:t xml:space="preserve">were </w:t>
      </w:r>
      <w:r>
        <w:t xml:space="preserve">considered Weds </w:t>
      </w:r>
      <w:r w:rsidR="00692DF4">
        <w:t>and failed.  A few that would have cut Amtrak funding significantly were included, but failed.</w:t>
      </w:r>
      <w:r>
        <w:t xml:space="preserve"> </w:t>
      </w:r>
    </w:p>
    <w:p w14:paraId="7F3CB1AD" w14:textId="77777777" w:rsidR="00807B40" w:rsidRDefault="00692DF4" w:rsidP="00692DF4">
      <w:pPr>
        <w:pStyle w:val="ListParagraph"/>
        <w:numPr>
          <w:ilvl w:val="1"/>
          <w:numId w:val="3"/>
        </w:numPr>
      </w:pPr>
      <w:r>
        <w:t xml:space="preserve">The </w:t>
      </w:r>
      <w:r w:rsidR="00807B40">
        <w:t xml:space="preserve">House should finish work on this large </w:t>
      </w:r>
      <w:r>
        <w:t xml:space="preserve">omnibus </w:t>
      </w:r>
      <w:r w:rsidR="00807B40">
        <w:t xml:space="preserve">bill, </w:t>
      </w:r>
      <w:r>
        <w:t>and it is</w:t>
      </w:r>
      <w:r w:rsidR="00807B40">
        <w:t xml:space="preserve"> expected to pass</w:t>
      </w:r>
    </w:p>
    <w:p w14:paraId="56793AB9" w14:textId="77777777" w:rsidR="00807B40" w:rsidRDefault="00692DF4" w:rsidP="00692DF4">
      <w:pPr>
        <w:pStyle w:val="ListParagraph"/>
        <w:numPr>
          <w:ilvl w:val="1"/>
          <w:numId w:val="3"/>
        </w:numPr>
      </w:pPr>
      <w:r>
        <w:t>It is anticipated that current funding levels will be</w:t>
      </w:r>
      <w:r w:rsidR="00807B40">
        <w:t xml:space="preserve"> extend</w:t>
      </w:r>
      <w:r>
        <w:t>ed</w:t>
      </w:r>
      <w:r w:rsidR="00807B40">
        <w:t xml:space="preserve"> through Dec. 18</w:t>
      </w:r>
      <w:r>
        <w:t>.</w:t>
      </w:r>
      <w:r w:rsidR="00807B40">
        <w:t xml:space="preserve"> </w:t>
      </w:r>
    </w:p>
    <w:p w14:paraId="03CEB53C" w14:textId="77777777" w:rsidR="00807B40" w:rsidRDefault="00692DF4" w:rsidP="00692DF4">
      <w:pPr>
        <w:pStyle w:val="ListParagraph"/>
        <w:numPr>
          <w:ilvl w:val="1"/>
          <w:numId w:val="3"/>
        </w:numPr>
      </w:pPr>
      <w:r>
        <w:t xml:space="preserve">T4A is concerned </w:t>
      </w:r>
      <w:r w:rsidR="00807B40">
        <w:t>transp</w:t>
      </w:r>
      <w:r w:rsidR="00855443">
        <w:t>ortation</w:t>
      </w:r>
      <w:r w:rsidR="00807B40">
        <w:t xml:space="preserve"> issues </w:t>
      </w:r>
      <w:r>
        <w:t>may get</w:t>
      </w:r>
      <w:r w:rsidR="00855443">
        <w:t xml:space="preserve"> lost in </w:t>
      </w:r>
      <w:r>
        <w:t>consideration of other issues such as</w:t>
      </w:r>
      <w:r w:rsidR="00807B40">
        <w:t xml:space="preserve"> debt limit, immigration, healthcare, etc.</w:t>
      </w:r>
    </w:p>
    <w:p w14:paraId="2C0B7319" w14:textId="77777777" w:rsidR="00807B40" w:rsidRDefault="00807B40" w:rsidP="00692DF4">
      <w:pPr>
        <w:pStyle w:val="ListParagraph"/>
        <w:numPr>
          <w:ilvl w:val="1"/>
          <w:numId w:val="3"/>
        </w:numPr>
      </w:pPr>
      <w:r>
        <w:t xml:space="preserve">DOT </w:t>
      </w:r>
      <w:r w:rsidR="00692DF4">
        <w:t xml:space="preserve">recently </w:t>
      </w:r>
      <w:r>
        <w:t xml:space="preserve">released </w:t>
      </w:r>
      <w:r w:rsidR="00692DF4">
        <w:t xml:space="preserve">another </w:t>
      </w:r>
      <w:r>
        <w:t xml:space="preserve">TIGER round </w:t>
      </w:r>
      <w:r w:rsidR="00692DF4">
        <w:t>with applications due Oct 16. The</w:t>
      </w:r>
      <w:r>
        <w:t xml:space="preserve"> funding criteria </w:t>
      </w:r>
      <w:r w:rsidR="00692DF4">
        <w:t xml:space="preserve">was </w:t>
      </w:r>
      <w:r>
        <w:t xml:space="preserve">NOT changed as expected </w:t>
      </w:r>
      <w:r w:rsidR="00692DF4">
        <w:t xml:space="preserve">and has an </w:t>
      </w:r>
      <w:r>
        <w:t>em</w:t>
      </w:r>
      <w:r w:rsidR="00692DF4">
        <w:t>phasis on rural mobility needs.</w:t>
      </w:r>
      <w:r>
        <w:t xml:space="preserve"> Because it’s a short turn around, any projects for TIGER consideration should have solid scope, budget, and collaborators in place. TIGER looks to be funded in Senate bill but is zeroed out in House</w:t>
      </w:r>
      <w:r w:rsidR="00692DF4">
        <w:t xml:space="preserve"> bill</w:t>
      </w:r>
      <w:r>
        <w:t>. Senator Collins of ME has really kept TIGER alive. If he runs for governor we need another Repub</w:t>
      </w:r>
      <w:r w:rsidR="00692DF4">
        <w:t>lican</w:t>
      </w:r>
      <w:r>
        <w:t xml:space="preserve"> champion in </w:t>
      </w:r>
      <w:r w:rsidR="00692DF4">
        <w:t xml:space="preserve">the Senate for TIGER and </w:t>
      </w:r>
      <w:r>
        <w:t>Shelby and Ale</w:t>
      </w:r>
      <w:r w:rsidR="00692DF4">
        <w:t xml:space="preserve">xander are potential candidates. </w:t>
      </w:r>
    </w:p>
    <w:p w14:paraId="4E4B57AE" w14:textId="77777777" w:rsidR="00807B40" w:rsidRDefault="00692DF4" w:rsidP="00692DF4">
      <w:pPr>
        <w:pStyle w:val="ListParagraph"/>
        <w:numPr>
          <w:ilvl w:val="1"/>
          <w:numId w:val="3"/>
        </w:numPr>
      </w:pPr>
      <w:r>
        <w:t xml:space="preserve">T4 is monitoring how rules on sanctuary </w:t>
      </w:r>
      <w:r w:rsidR="00807B40">
        <w:t xml:space="preserve">cities may affect </w:t>
      </w:r>
      <w:r>
        <w:t>transportation funding.</w:t>
      </w:r>
    </w:p>
    <w:p w14:paraId="3B6F80A2" w14:textId="77777777" w:rsidR="00807B40" w:rsidRDefault="00692DF4" w:rsidP="00083A8E">
      <w:pPr>
        <w:pStyle w:val="ListParagraph"/>
        <w:numPr>
          <w:ilvl w:val="1"/>
          <w:numId w:val="3"/>
        </w:numPr>
      </w:pPr>
      <w:r>
        <w:t xml:space="preserve">Knox is </w:t>
      </w:r>
      <w:r w:rsidR="00807B40">
        <w:t>meeting with KCS about fundi</w:t>
      </w:r>
      <w:r w:rsidR="00083A8E">
        <w:t>ng sources for bridgework etc and will follow</w:t>
      </w:r>
      <w:r w:rsidR="00807B40">
        <w:t xml:space="preserve"> up with Beth </w:t>
      </w:r>
      <w:r w:rsidR="00083A8E">
        <w:t xml:space="preserve">for more information </w:t>
      </w:r>
      <w:r w:rsidR="00807B40">
        <w:t>&amp; talking points</w:t>
      </w:r>
      <w:r w:rsidR="00083A8E">
        <w:t>.</w:t>
      </w:r>
    </w:p>
    <w:p w14:paraId="3FA69933" w14:textId="77777777" w:rsidR="00727AF2" w:rsidRDefault="00727AF2" w:rsidP="00727AF2">
      <w:pPr>
        <w:pStyle w:val="ListParagraph"/>
        <w:numPr>
          <w:ilvl w:val="1"/>
          <w:numId w:val="3"/>
        </w:numPr>
      </w:pPr>
      <w:r>
        <w:lastRenderedPageBreak/>
        <w:t xml:space="preserve">Gehman – </w:t>
      </w:r>
      <w:r w:rsidRPr="001C2181">
        <w:rPr>
          <w:strike/>
          <w:color w:val="FF0000"/>
        </w:rPr>
        <w:t>did</w:t>
      </w:r>
      <w:r>
        <w:t xml:space="preserve"> </w:t>
      </w:r>
      <w:r w:rsidR="001C2181">
        <w:rPr>
          <w:color w:val="FF0000"/>
        </w:rPr>
        <w:t xml:space="preserve">questioned whether </w:t>
      </w:r>
      <w:r>
        <w:t>Brooks</w:t>
      </w:r>
      <w:r w:rsidR="001C2181">
        <w:rPr>
          <w:color w:val="FF0000"/>
        </w:rPr>
        <w:t>’</w:t>
      </w:r>
      <w:r>
        <w:t xml:space="preserve"> HB amend</w:t>
      </w:r>
      <w:r w:rsidR="001C2181">
        <w:rPr>
          <w:color w:val="FF0000"/>
        </w:rPr>
        <w:t>ment</w:t>
      </w:r>
      <w:r>
        <w:t xml:space="preserve"> to take Amtrak funding away from NE Corr</w:t>
      </w:r>
      <w:r w:rsidR="001C2181">
        <w:rPr>
          <w:color w:val="FF0000"/>
        </w:rPr>
        <w:t>idor passed?</w:t>
      </w:r>
      <w:r>
        <w:t xml:space="preserve"> </w:t>
      </w:r>
      <w:r w:rsidR="001C2181">
        <w:rPr>
          <w:color w:val="FF0000"/>
        </w:rPr>
        <w:t xml:space="preserve">It </w:t>
      </w:r>
      <w:r>
        <w:t>failed</w:t>
      </w:r>
      <w:r w:rsidR="001C2181">
        <w:t>.</w:t>
      </w:r>
    </w:p>
    <w:p w14:paraId="755004E7" w14:textId="77777777" w:rsidR="00727AF2" w:rsidRDefault="00727AF2" w:rsidP="00E5081D">
      <w:pPr>
        <w:pStyle w:val="ListParagraph"/>
        <w:numPr>
          <w:ilvl w:val="1"/>
          <w:numId w:val="3"/>
        </w:numPr>
      </w:pPr>
      <w:r>
        <w:t>JRS – house votes failed along lines of those who have service in their districts or those who have heard they would have service in their district</w:t>
      </w:r>
    </w:p>
    <w:p w14:paraId="19D907C8" w14:textId="77777777" w:rsidR="00727AF2" w:rsidRDefault="00083A8E" w:rsidP="00083A8E">
      <w:pPr>
        <w:pStyle w:val="ListParagraph"/>
        <w:numPr>
          <w:ilvl w:val="1"/>
          <w:numId w:val="3"/>
        </w:numPr>
      </w:pPr>
      <w:r>
        <w:t>Despite growing support for passenger rail, we</w:t>
      </w:r>
      <w:r w:rsidR="00727AF2">
        <w:t xml:space="preserve"> need to be aware </w:t>
      </w:r>
      <w:r w:rsidR="00727AF2" w:rsidRPr="001C2181">
        <w:rPr>
          <w:strike/>
          <w:color w:val="FF0000"/>
        </w:rPr>
        <w:t>of</w:t>
      </w:r>
      <w:r w:rsidR="001C2181">
        <w:rPr>
          <w:color w:val="FF0000"/>
        </w:rPr>
        <w:t xml:space="preserve"> that</w:t>
      </w:r>
      <w:r w:rsidR="00727AF2">
        <w:t xml:space="preserve"> </w:t>
      </w:r>
      <w:r>
        <w:t xml:space="preserve">the </w:t>
      </w:r>
      <w:r w:rsidR="00727AF2">
        <w:t xml:space="preserve">pressure on congress to cut discretionary domestic spending will be </w:t>
      </w:r>
      <w:r>
        <w:t xml:space="preserve">strong.  </w:t>
      </w:r>
      <w:r w:rsidR="00727AF2">
        <w:t xml:space="preserve">Where they pick to cut is where they hear the </w:t>
      </w:r>
      <w:r>
        <w:t xml:space="preserve">least rumbling – and it </w:t>
      </w:r>
      <w:r w:rsidR="00727AF2">
        <w:t>won’t be health or environ</w:t>
      </w:r>
      <w:r>
        <w:t>mental</w:t>
      </w:r>
      <w:r w:rsidR="00727AF2">
        <w:t xml:space="preserve"> programs. Supporters of </w:t>
      </w:r>
      <w:r>
        <w:t xml:space="preserve">passenger rail </w:t>
      </w:r>
      <w:r w:rsidR="00727AF2">
        <w:t xml:space="preserve">need to be just as noisy and fight as hard as the other popular programs. </w:t>
      </w:r>
    </w:p>
    <w:p w14:paraId="360C52DB" w14:textId="77777777" w:rsidR="00727AF2" w:rsidRDefault="00083A8E" w:rsidP="001057B2">
      <w:pPr>
        <w:pStyle w:val="ListParagraph"/>
        <w:numPr>
          <w:ilvl w:val="1"/>
          <w:numId w:val="3"/>
        </w:numPr>
      </w:pPr>
      <w:r>
        <w:t xml:space="preserve">SRC has been effective as getting </w:t>
      </w:r>
      <w:r w:rsidR="00727AF2">
        <w:t xml:space="preserve">grassroots </w:t>
      </w:r>
      <w:r>
        <w:t>to engage and show support to congressional leadership.</w:t>
      </w:r>
    </w:p>
    <w:p w14:paraId="11D3752D" w14:textId="77777777" w:rsidR="00083A8E" w:rsidRDefault="00083A8E" w:rsidP="00083A8E">
      <w:pPr>
        <w:pStyle w:val="ListParagraph"/>
        <w:ind w:left="1080"/>
      </w:pPr>
    </w:p>
    <w:p w14:paraId="7842FC1D" w14:textId="77777777" w:rsidR="00807B40" w:rsidRDefault="00807B40" w:rsidP="00083A8E">
      <w:pPr>
        <w:pStyle w:val="ListParagraph"/>
        <w:numPr>
          <w:ilvl w:val="0"/>
          <w:numId w:val="3"/>
        </w:numPr>
      </w:pPr>
      <w:r>
        <w:t>Station area grants report:</w:t>
      </w:r>
    </w:p>
    <w:p w14:paraId="3CCECA4A" w14:textId="77777777" w:rsidR="00807B40" w:rsidRDefault="001057B2" w:rsidP="001057B2">
      <w:pPr>
        <w:pStyle w:val="ListParagraph"/>
        <w:numPr>
          <w:ilvl w:val="1"/>
          <w:numId w:val="3"/>
        </w:numPr>
      </w:pPr>
      <w:r>
        <w:t>The planning grantees have had their first k</w:t>
      </w:r>
      <w:r w:rsidR="00807B40">
        <w:t>ickoff call with FRA</w:t>
      </w:r>
      <w:r>
        <w:t xml:space="preserve"> and </w:t>
      </w:r>
      <w:r w:rsidR="00727AF2">
        <w:t>have reporting deadline</w:t>
      </w:r>
      <w:r>
        <w:t xml:space="preserve"> coming on 9/30</w:t>
      </w:r>
      <w:r w:rsidR="00727AF2">
        <w:t xml:space="preserve">. </w:t>
      </w:r>
      <w:r>
        <w:t>T4 will work with them on</w:t>
      </w:r>
      <w:r w:rsidR="00727AF2">
        <w:t xml:space="preserve"> reporting requirements</w:t>
      </w:r>
      <w:r>
        <w:t xml:space="preserve"> to ensure </w:t>
      </w:r>
      <w:r w:rsidR="00727AF2">
        <w:t xml:space="preserve">local </w:t>
      </w:r>
      <w:r>
        <w:t>jurisdictions</w:t>
      </w:r>
      <w:r w:rsidR="00727AF2">
        <w:t xml:space="preserve"> </w:t>
      </w:r>
      <w:r>
        <w:t xml:space="preserve">are </w:t>
      </w:r>
      <w:r w:rsidR="00727AF2">
        <w:t>comply</w:t>
      </w:r>
      <w:r>
        <w:t>ing with federal rules.</w:t>
      </w:r>
    </w:p>
    <w:p w14:paraId="64334622" w14:textId="77777777" w:rsidR="001057B2" w:rsidRDefault="001057B2" w:rsidP="001057B2">
      <w:pPr>
        <w:pStyle w:val="ListParagraph"/>
        <w:numPr>
          <w:ilvl w:val="1"/>
          <w:numId w:val="3"/>
        </w:numPr>
      </w:pPr>
      <w:r>
        <w:t>The</w:t>
      </w:r>
      <w:r w:rsidR="00727AF2">
        <w:t xml:space="preserve"> capital projects </w:t>
      </w:r>
      <w:r>
        <w:t>are moving a little slower due to</w:t>
      </w:r>
      <w:r w:rsidR="00727AF2">
        <w:t xml:space="preserve"> added </w:t>
      </w:r>
      <w:r>
        <w:t>proposed costs</w:t>
      </w:r>
      <w:r w:rsidR="00727AF2">
        <w:t xml:space="preserve"> from CSX to</w:t>
      </w:r>
      <w:r>
        <w:t xml:space="preserve"> review plans impacting tracks and </w:t>
      </w:r>
      <w:r w:rsidR="00727AF2">
        <w:t xml:space="preserve">potential charges for Amtrak. </w:t>
      </w:r>
      <w:r>
        <w:t>These issues have to be</w:t>
      </w:r>
      <w:r w:rsidR="00727AF2">
        <w:t xml:space="preserve"> work</w:t>
      </w:r>
      <w:r>
        <w:t>ed</w:t>
      </w:r>
      <w:r w:rsidR="00727AF2">
        <w:t xml:space="preserve"> out </w:t>
      </w:r>
      <w:r>
        <w:t xml:space="preserve">prior to </w:t>
      </w:r>
      <w:r w:rsidR="00727AF2">
        <w:t>finalizing documentation</w:t>
      </w:r>
      <w:r>
        <w:t>.</w:t>
      </w:r>
    </w:p>
    <w:p w14:paraId="1E166A9C" w14:textId="77777777" w:rsidR="001057B2" w:rsidRDefault="001057B2" w:rsidP="001057B2">
      <w:pPr>
        <w:pStyle w:val="ListParagraph"/>
        <w:ind w:left="1080"/>
      </w:pPr>
    </w:p>
    <w:p w14:paraId="5D04977F" w14:textId="77777777" w:rsidR="00727AF2" w:rsidRDefault="001057B2" w:rsidP="001057B2">
      <w:pPr>
        <w:pStyle w:val="ListParagraph"/>
        <w:numPr>
          <w:ilvl w:val="0"/>
          <w:numId w:val="3"/>
        </w:numPr>
      </w:pPr>
      <w:r>
        <w:t xml:space="preserve">CSX is having major internal issues and has </w:t>
      </w:r>
      <w:r w:rsidR="009D5308">
        <w:t>laid off</w:t>
      </w:r>
      <w:r>
        <w:t xml:space="preserve"> 1300 workers</w:t>
      </w:r>
      <w:r w:rsidR="009D5308">
        <w:t xml:space="preserve">, shippers have </w:t>
      </w:r>
      <w:r>
        <w:t>complained about deteriorating services which has impacted communities and shippers along the Gulf and  also impacts on-time-performance for passenger rail.</w:t>
      </w:r>
    </w:p>
    <w:p w14:paraId="1434BF27" w14:textId="77777777" w:rsidR="009D5308" w:rsidRDefault="001057B2" w:rsidP="001057B2">
      <w:pPr>
        <w:pStyle w:val="ListParagraph"/>
        <w:numPr>
          <w:ilvl w:val="1"/>
          <w:numId w:val="3"/>
        </w:numPr>
      </w:pPr>
      <w:r>
        <w:t>The Surface T</w:t>
      </w:r>
      <w:r w:rsidR="009D5308">
        <w:t>ransp</w:t>
      </w:r>
      <w:r>
        <w:t>ortation B</w:t>
      </w:r>
      <w:r w:rsidR="009D5308">
        <w:t xml:space="preserve">oard </w:t>
      </w:r>
      <w:r>
        <w:t xml:space="preserve">(STB) </w:t>
      </w:r>
      <w:r w:rsidR="009D5308">
        <w:t xml:space="preserve">has demanded that CSX explain weekly their efforts to improve relations with shippers. </w:t>
      </w:r>
      <w:r>
        <w:t xml:space="preserve">For example, </w:t>
      </w:r>
      <w:r w:rsidR="009D5308">
        <w:t>Exxon simply cannot rely on CSX any more, moving to seagoing</w:t>
      </w:r>
      <w:r>
        <w:t xml:space="preserve"> vessels</w:t>
      </w:r>
      <w:r w:rsidR="009D5308">
        <w:t xml:space="preserve">. </w:t>
      </w:r>
      <w:r>
        <w:t>STB</w:t>
      </w:r>
      <w:r w:rsidR="009D5308">
        <w:t xml:space="preserve"> has written letters to various members of House to explain </w:t>
      </w:r>
      <w:r>
        <w:t>severity of situation with CSX.</w:t>
      </w:r>
    </w:p>
    <w:p w14:paraId="4695F0BE" w14:textId="77777777" w:rsidR="009D5308" w:rsidRDefault="001057B2" w:rsidP="00E74C32">
      <w:pPr>
        <w:pStyle w:val="ListParagraph"/>
        <w:numPr>
          <w:ilvl w:val="1"/>
          <w:numId w:val="3"/>
        </w:numPr>
      </w:pPr>
      <w:r>
        <w:t>There may be an opportunity soon to</w:t>
      </w:r>
      <w:r w:rsidR="009D5308">
        <w:t xml:space="preserve"> convene meeting of AL</w:t>
      </w:r>
      <w:r>
        <w:t>,</w:t>
      </w:r>
      <w:r w:rsidR="009D5308">
        <w:t xml:space="preserve"> LA</w:t>
      </w:r>
      <w:r>
        <w:t>,</w:t>
      </w:r>
      <w:r w:rsidR="009D5308">
        <w:t xml:space="preserve"> MS</w:t>
      </w:r>
      <w:r>
        <w:t xml:space="preserve"> and</w:t>
      </w:r>
      <w:r w:rsidR="009D5308">
        <w:t xml:space="preserve"> FL</w:t>
      </w:r>
      <w:r>
        <w:t xml:space="preserve"> </w:t>
      </w:r>
      <w:r w:rsidR="00E74C32">
        <w:t>DOT</w:t>
      </w:r>
      <w:r w:rsidR="005D5401">
        <w:t xml:space="preserve"> </w:t>
      </w:r>
      <w:r>
        <w:t>reps</w:t>
      </w:r>
      <w:r w:rsidR="009D5308">
        <w:t xml:space="preserve"> to ask if they </w:t>
      </w:r>
      <w:r>
        <w:t xml:space="preserve">have contingency plan in place and what happens </w:t>
      </w:r>
      <w:r w:rsidR="009D5308">
        <w:t xml:space="preserve">if they </w:t>
      </w:r>
      <w:r>
        <w:t>close off portions of ROW.</w:t>
      </w:r>
      <w:r w:rsidR="009D5308">
        <w:t xml:space="preserve"> </w:t>
      </w:r>
      <w:r>
        <w:t>Convening</w:t>
      </w:r>
      <w:r w:rsidR="009D5308">
        <w:t xml:space="preserve"> should include j</w:t>
      </w:r>
      <w:r w:rsidR="00E74C32">
        <w:t xml:space="preserve">oint effort of those 4 states </w:t>
      </w:r>
      <w:r w:rsidR="009D5308">
        <w:t>to see who woul</w:t>
      </w:r>
      <w:r w:rsidR="00E74C32">
        <w:t xml:space="preserve">d control that area along Gulf and to see how this impacts the recommendations in the </w:t>
      </w:r>
      <w:r w:rsidR="009D5308">
        <w:t xml:space="preserve">GCWG </w:t>
      </w:r>
      <w:r w:rsidR="00E74C32">
        <w:t>report.</w:t>
      </w:r>
    </w:p>
    <w:p w14:paraId="01417DFF" w14:textId="77777777" w:rsidR="009D5308" w:rsidRDefault="009D5308" w:rsidP="00E74C32">
      <w:pPr>
        <w:pStyle w:val="ListParagraph"/>
        <w:numPr>
          <w:ilvl w:val="1"/>
          <w:numId w:val="3"/>
        </w:numPr>
      </w:pPr>
      <w:r>
        <w:t>White –</w:t>
      </w:r>
      <w:r w:rsidR="00E74C32">
        <w:t xml:space="preserve"> there is</w:t>
      </w:r>
      <w:r>
        <w:t xml:space="preserve"> speculation that </w:t>
      </w:r>
      <w:r w:rsidR="00E74C32">
        <w:t>CSX may sell</w:t>
      </w:r>
      <w:r w:rsidR="001C2181">
        <w:t xml:space="preserve"> </w:t>
      </w:r>
      <w:r w:rsidR="00E74C32">
        <w:t>off some</w:t>
      </w:r>
      <w:r>
        <w:t xml:space="preserve"> assets,</w:t>
      </w:r>
      <w:r w:rsidR="00E74C32">
        <w:t xml:space="preserve"> and</w:t>
      </w:r>
      <w:r>
        <w:t xml:space="preserve"> if those happen to be in our part of the country, we want our state DOTs to be aware to move swiftly in the state’s interest and the shippers’ interest</w:t>
      </w:r>
      <w:r w:rsidR="00E74C32">
        <w:t>.</w:t>
      </w:r>
    </w:p>
    <w:p w14:paraId="488B525D" w14:textId="77777777" w:rsidR="009D5308" w:rsidRDefault="009D5308" w:rsidP="00807B40">
      <w:pPr>
        <w:pStyle w:val="ListParagraph"/>
        <w:numPr>
          <w:ilvl w:val="1"/>
          <w:numId w:val="3"/>
        </w:numPr>
      </w:pPr>
      <w:r>
        <w:t>There is some concern that Mexican R</w:t>
      </w:r>
      <w:r w:rsidR="00E74C32">
        <w:t>ai Company</w:t>
      </w:r>
      <w:r>
        <w:t xml:space="preserve"> would purchase coastal stretch of CSX – Mexico to Gulf. If the states purchase ROW they can control development of freight and passenger rail.</w:t>
      </w:r>
    </w:p>
    <w:p w14:paraId="23E39281" w14:textId="77777777" w:rsidR="009D5308" w:rsidRDefault="009D5308" w:rsidP="007B45D9">
      <w:pPr>
        <w:pStyle w:val="ListParagraph"/>
        <w:numPr>
          <w:ilvl w:val="1"/>
          <w:numId w:val="3"/>
        </w:numPr>
      </w:pPr>
      <w:r>
        <w:t>Spain</w:t>
      </w:r>
      <w:r w:rsidR="00494F63">
        <w:t>:</w:t>
      </w:r>
      <w:r>
        <w:t xml:space="preserve"> at what point do we engage grassroots supporters? And what’s role of FRA who</w:t>
      </w:r>
      <w:r w:rsidRPr="001C2181">
        <w:rPr>
          <w:strike/>
          <w:color w:val="FF0000"/>
        </w:rPr>
        <w:t xml:space="preserve">’s </w:t>
      </w:r>
      <w:r>
        <w:t xml:space="preserve">paid for </w:t>
      </w:r>
      <w:r w:rsidR="00494F63">
        <w:t>Gulf Coast study? JRS said that</w:t>
      </w:r>
      <w:r>
        <w:t xml:space="preserve"> </w:t>
      </w:r>
      <w:r w:rsidR="00494F63">
        <w:t>congress has been put on notice and is promising</w:t>
      </w:r>
      <w:r>
        <w:t xml:space="preserve"> regular reporting. This is a natio</w:t>
      </w:r>
      <w:r w:rsidR="005E427C">
        <w:t>nal issue</w:t>
      </w:r>
      <w:r w:rsidR="00494F63">
        <w:t xml:space="preserve"> since CSX is large sy</w:t>
      </w:r>
      <w:r>
        <w:t>stem. Need to hear stories from shippers abo</w:t>
      </w:r>
      <w:r w:rsidR="00494F63">
        <w:t xml:space="preserve">ut lost costs, etc. </w:t>
      </w:r>
      <w:r>
        <w:t>JRS – not sure it’s time to alert communities about infra</w:t>
      </w:r>
      <w:r w:rsidR="001C2181">
        <w:rPr>
          <w:color w:val="FF0000"/>
        </w:rPr>
        <w:t>structure</w:t>
      </w:r>
      <w:r>
        <w:t xml:space="preserve"> being closed </w:t>
      </w:r>
      <w:r w:rsidR="007B45D9">
        <w:t>yet</w:t>
      </w:r>
      <w:r>
        <w:t>.</w:t>
      </w:r>
    </w:p>
    <w:p w14:paraId="6C782033" w14:textId="77777777" w:rsidR="009D5308" w:rsidRDefault="007B45D9" w:rsidP="007B45D9">
      <w:pPr>
        <w:pStyle w:val="ListParagraph"/>
        <w:numPr>
          <w:ilvl w:val="1"/>
          <w:numId w:val="3"/>
        </w:numPr>
      </w:pPr>
      <w:r>
        <w:lastRenderedPageBreak/>
        <w:t>FRAs role in this issue will n</w:t>
      </w:r>
      <w:r w:rsidR="009D5308">
        <w:t xml:space="preserve">ot </w:t>
      </w:r>
      <w:r>
        <w:t xml:space="preserve">be </w:t>
      </w:r>
      <w:r w:rsidR="009D5308">
        <w:t xml:space="preserve">triggered until a specific action occurs – specific project asserting right to use freight track or safety issue. </w:t>
      </w:r>
      <w:r>
        <w:t>They’re monitoring it – now in STB’s arena</w:t>
      </w:r>
      <w:r w:rsidR="009D5308">
        <w:t xml:space="preserve"> to make sure it’s not affecting shippers. </w:t>
      </w:r>
    </w:p>
    <w:p w14:paraId="57782D5A" w14:textId="77777777" w:rsidR="004908CA" w:rsidRDefault="004908CA" w:rsidP="00807B40">
      <w:pPr>
        <w:pStyle w:val="ListParagraph"/>
        <w:numPr>
          <w:ilvl w:val="1"/>
          <w:numId w:val="3"/>
        </w:numPr>
      </w:pPr>
      <w:r>
        <w:t>Spain – Moorman was ready to impose change of service. Should Amtrak inform railroad they intend to start 3 days of service? Would that trigger this action?</w:t>
      </w:r>
    </w:p>
    <w:p w14:paraId="3870B408" w14:textId="77777777" w:rsidR="004908CA" w:rsidRDefault="004908CA" w:rsidP="005D5401">
      <w:pPr>
        <w:pStyle w:val="ListParagraph"/>
        <w:numPr>
          <w:ilvl w:val="1"/>
          <w:numId w:val="3"/>
        </w:numPr>
      </w:pPr>
      <w:r>
        <w:t xml:space="preserve">BO – That </w:t>
      </w:r>
      <w:r w:rsidR="005D5401">
        <w:t>more likely falls under</w:t>
      </w:r>
      <w:r>
        <w:t xml:space="preserve"> </w:t>
      </w:r>
      <w:r w:rsidR="005D5401">
        <w:t>STB</w:t>
      </w:r>
      <w:r>
        <w:t>’s wheelhouse</w:t>
      </w:r>
      <w:r w:rsidR="005D5401">
        <w:t>.</w:t>
      </w:r>
    </w:p>
    <w:p w14:paraId="56B764AE" w14:textId="77777777" w:rsidR="004908CA" w:rsidRDefault="004908CA" w:rsidP="005D5401">
      <w:pPr>
        <w:pStyle w:val="ListParagraph"/>
        <w:numPr>
          <w:ilvl w:val="1"/>
          <w:numId w:val="3"/>
        </w:numPr>
      </w:pPr>
      <w:r>
        <w:t>Woodruff – if CSX starts selling off parts of line, how much aid might states expect from FRA in purchasing ROWs? JRS – F</w:t>
      </w:r>
      <w:r w:rsidR="005D5401">
        <w:t xml:space="preserve">RA wouldn’t bring cash to table.  </w:t>
      </w:r>
      <w:r>
        <w:t xml:space="preserve">It would be fully on the states and locals and other commercial operators. JRS – opportunity to squire up voices from shippers and suppliers along the gulf. </w:t>
      </w:r>
    </w:p>
    <w:p w14:paraId="549E55E1" w14:textId="77777777" w:rsidR="004908CA" w:rsidRDefault="004908CA" w:rsidP="005D5401">
      <w:pPr>
        <w:pStyle w:val="ListParagraph"/>
        <w:numPr>
          <w:ilvl w:val="1"/>
          <w:numId w:val="3"/>
        </w:numPr>
      </w:pPr>
      <w:r>
        <w:t>Wall – does CSX current financial report reflect their potential instability?</w:t>
      </w:r>
      <w:r w:rsidR="00E73CB0">
        <w:t xml:space="preserve"> JRS </w:t>
      </w:r>
      <w:r w:rsidR="005D5401">
        <w:t>-</w:t>
      </w:r>
      <w:r w:rsidR="00E73CB0">
        <w:t>future raters have depreciated future value. CSX would say they’re enacting changes to have positive</w:t>
      </w:r>
      <w:r w:rsidR="005D5401">
        <w:t xml:space="preserve"> outcomes</w:t>
      </w:r>
      <w:r w:rsidR="00E73CB0">
        <w:t xml:space="preserve"> over the long run</w:t>
      </w:r>
      <w:r w:rsidR="005D5401">
        <w:t>.</w:t>
      </w:r>
    </w:p>
    <w:p w14:paraId="59517D71" w14:textId="77777777" w:rsidR="00E73CB0" w:rsidRDefault="00E73CB0" w:rsidP="00E73CB0">
      <w:pPr>
        <w:pStyle w:val="ListParagraph"/>
        <w:ind w:left="1080"/>
      </w:pPr>
    </w:p>
    <w:p w14:paraId="264636B0" w14:textId="77777777" w:rsidR="00E5081D" w:rsidRPr="00E07CC8" w:rsidRDefault="002923BF" w:rsidP="00E5081D">
      <w:pPr>
        <w:pStyle w:val="ListParagraph"/>
        <w:numPr>
          <w:ilvl w:val="0"/>
          <w:numId w:val="3"/>
        </w:numPr>
        <w:rPr>
          <w:b/>
        </w:rPr>
      </w:pPr>
      <w:r w:rsidRPr="00E07CC8">
        <w:t>Approval of the minutes from the meeting</w:t>
      </w:r>
      <w:r w:rsidR="0009779A" w:rsidRPr="00E07CC8">
        <w:t xml:space="preserve"> o</w:t>
      </w:r>
      <w:r w:rsidR="00751A38" w:rsidRPr="00E07CC8">
        <w:t>f</w:t>
      </w:r>
      <w:r w:rsidR="0009779A" w:rsidRPr="00E07CC8">
        <w:t xml:space="preserve"> </w:t>
      </w:r>
      <w:r w:rsidR="00B93474" w:rsidRPr="00E07CC8">
        <w:t>June 9, 2017</w:t>
      </w:r>
    </w:p>
    <w:p w14:paraId="6EACC138" w14:textId="77777777" w:rsidR="00E07CC8" w:rsidRPr="00E07CC8" w:rsidRDefault="00E07CC8" w:rsidP="005D5401">
      <w:pPr>
        <w:pStyle w:val="ListParagraph"/>
        <w:numPr>
          <w:ilvl w:val="1"/>
          <w:numId w:val="3"/>
        </w:numPr>
        <w:rPr>
          <w:b/>
        </w:rPr>
      </w:pPr>
      <w:r>
        <w:t>Carter moves, Gehman</w:t>
      </w:r>
      <w:r w:rsidR="005D5401">
        <w:t xml:space="preserve"> seconds to approve the minutes. Motion passes.</w:t>
      </w:r>
    </w:p>
    <w:p w14:paraId="747D85E4" w14:textId="77777777" w:rsidR="00E5081D" w:rsidRPr="00E5081D" w:rsidRDefault="00E5081D" w:rsidP="00E5081D">
      <w:pPr>
        <w:pStyle w:val="ListParagraph"/>
        <w:rPr>
          <w:b/>
        </w:rPr>
      </w:pPr>
    </w:p>
    <w:p w14:paraId="0E86621C" w14:textId="77777777" w:rsidR="00C1282A" w:rsidRPr="00E5081D" w:rsidRDefault="002923BF" w:rsidP="00E5081D">
      <w:pPr>
        <w:pStyle w:val="ListParagraph"/>
        <w:numPr>
          <w:ilvl w:val="0"/>
          <w:numId w:val="3"/>
        </w:numPr>
        <w:rPr>
          <w:b/>
        </w:rPr>
      </w:pPr>
      <w:r w:rsidRPr="0035524A">
        <w:t>Financial and Admin</w:t>
      </w:r>
      <w:r w:rsidR="0035524A" w:rsidRPr="0035524A">
        <w:t>istrative Report-</w:t>
      </w:r>
      <w:r w:rsidR="00E97E92" w:rsidRPr="00E5081D">
        <w:rPr>
          <w:i/>
        </w:rPr>
        <w:t>Kelli Lyons</w:t>
      </w:r>
      <w:r w:rsidR="0035524A" w:rsidRPr="0035524A">
        <w:t xml:space="preserve"> </w:t>
      </w:r>
    </w:p>
    <w:p w14:paraId="546E7D66" w14:textId="77777777" w:rsidR="001B1230" w:rsidRPr="00E73CB0" w:rsidRDefault="001B1230" w:rsidP="005D5401">
      <w:pPr>
        <w:pStyle w:val="ListParagraph"/>
        <w:numPr>
          <w:ilvl w:val="1"/>
          <w:numId w:val="3"/>
        </w:numPr>
      </w:pPr>
      <w:r w:rsidRPr="00E73CB0">
        <w:t>As of 7</w:t>
      </w:r>
      <w:r w:rsidR="005D5401">
        <w:t>/</w:t>
      </w:r>
      <w:r w:rsidRPr="00E73CB0">
        <w:t xml:space="preserve">31 – </w:t>
      </w:r>
      <w:r w:rsidR="005D5401">
        <w:t xml:space="preserve">SRC has a </w:t>
      </w:r>
      <w:r w:rsidRPr="00E73CB0">
        <w:t xml:space="preserve">cash </w:t>
      </w:r>
      <w:r w:rsidR="005D5401">
        <w:t>balance of</w:t>
      </w:r>
      <w:r w:rsidRPr="00E73CB0">
        <w:t xml:space="preserve"> $660k. $123k of that is unrestricted. </w:t>
      </w:r>
    </w:p>
    <w:p w14:paraId="2DCD98DC" w14:textId="77777777" w:rsidR="001B1230" w:rsidRPr="00E73CB0" w:rsidRDefault="001B1230" w:rsidP="001B1230">
      <w:pPr>
        <w:pStyle w:val="ListParagraph"/>
        <w:numPr>
          <w:ilvl w:val="1"/>
          <w:numId w:val="3"/>
        </w:numPr>
      </w:pPr>
      <w:r w:rsidRPr="00E73CB0">
        <w:t>In June</w:t>
      </w:r>
      <w:r w:rsidR="005D5401">
        <w:t>,</w:t>
      </w:r>
      <w:r w:rsidRPr="00E73CB0">
        <w:t xml:space="preserve"> $15k of restricted </w:t>
      </w:r>
      <w:r w:rsidR="005D5401">
        <w:t xml:space="preserve">funds (LA funds) were used for intercity rail BR-NO which </w:t>
      </w:r>
      <w:r w:rsidRPr="00E73CB0">
        <w:t>decreased deferred rev</w:t>
      </w:r>
      <w:r w:rsidR="005D5401">
        <w:t>e</w:t>
      </w:r>
      <w:r w:rsidRPr="00E73CB0">
        <w:t>nue liability</w:t>
      </w:r>
      <w:r w:rsidR="005D5401">
        <w:t>.</w:t>
      </w:r>
    </w:p>
    <w:p w14:paraId="436DEB7D" w14:textId="77777777" w:rsidR="001B1230" w:rsidRDefault="005D5401" w:rsidP="005D5401">
      <w:pPr>
        <w:pStyle w:val="ListParagraph"/>
        <w:numPr>
          <w:ilvl w:val="1"/>
          <w:numId w:val="3"/>
        </w:numPr>
      </w:pPr>
      <w:r>
        <w:t xml:space="preserve">SRC received </w:t>
      </w:r>
      <w:r w:rsidR="001B1230" w:rsidRPr="00E73CB0">
        <w:t xml:space="preserve">dues </w:t>
      </w:r>
      <w:r>
        <w:t xml:space="preserve">from all three states </w:t>
      </w:r>
      <w:r w:rsidR="001B1230" w:rsidRPr="00E73CB0">
        <w:t xml:space="preserve">this year, but AL dues payment in late Oct </w:t>
      </w:r>
      <w:r>
        <w:t xml:space="preserve">was </w:t>
      </w:r>
      <w:r w:rsidR="001B1230" w:rsidRPr="00E73CB0">
        <w:t xml:space="preserve">booked as receivable of prior year’s dues. </w:t>
      </w:r>
    </w:p>
    <w:p w14:paraId="6AF003C2" w14:textId="77777777" w:rsidR="00E5081D" w:rsidRDefault="001B1230" w:rsidP="005D5401">
      <w:pPr>
        <w:pStyle w:val="ListParagraph"/>
        <w:numPr>
          <w:ilvl w:val="1"/>
          <w:numId w:val="3"/>
        </w:numPr>
      </w:pPr>
      <w:r>
        <w:t xml:space="preserve">White thanked Kelly and appreciates AVL’s responsiveness. </w:t>
      </w:r>
    </w:p>
    <w:p w14:paraId="14CD1228" w14:textId="77777777" w:rsidR="005D5401" w:rsidRPr="005D5401" w:rsidRDefault="005D5401" w:rsidP="005D5401">
      <w:pPr>
        <w:pStyle w:val="ListParagraph"/>
        <w:numPr>
          <w:ilvl w:val="1"/>
          <w:numId w:val="3"/>
        </w:numPr>
        <w:rPr>
          <w:b/>
        </w:rPr>
      </w:pPr>
      <w:r>
        <w:t>Carter moves, Gehman seconds to approve the financials. Motion passes.</w:t>
      </w:r>
    </w:p>
    <w:p w14:paraId="1A3E3292" w14:textId="77777777" w:rsidR="005D5401" w:rsidRPr="005D5401" w:rsidRDefault="005D5401" w:rsidP="005D5401">
      <w:pPr>
        <w:pStyle w:val="ListParagraph"/>
        <w:ind w:left="1080"/>
      </w:pPr>
    </w:p>
    <w:p w14:paraId="5F26BAB1" w14:textId="77777777" w:rsidR="00DC0F69" w:rsidRPr="00E5081D" w:rsidRDefault="00DC0F69" w:rsidP="00E5081D">
      <w:pPr>
        <w:pStyle w:val="ListParagraph"/>
        <w:numPr>
          <w:ilvl w:val="0"/>
          <w:numId w:val="3"/>
        </w:numPr>
        <w:rPr>
          <w:b/>
        </w:rPr>
      </w:pPr>
      <w:r w:rsidRPr="0035524A">
        <w:t>Communications and Media Update-</w:t>
      </w:r>
      <w:r w:rsidR="00CC17D8" w:rsidRPr="00E5081D">
        <w:rPr>
          <w:i/>
        </w:rPr>
        <w:t>Lauren Knotts</w:t>
      </w:r>
      <w:r w:rsidR="00751A38" w:rsidRPr="00E5081D">
        <w:rPr>
          <w:i/>
        </w:rPr>
        <w:t xml:space="preserve"> and Dan Dealy</w:t>
      </w:r>
      <w:r>
        <w:t xml:space="preserve"> </w:t>
      </w:r>
    </w:p>
    <w:p w14:paraId="6BD50638" w14:textId="77777777" w:rsidR="001B1230" w:rsidRDefault="001B1230" w:rsidP="00A817E4">
      <w:pPr>
        <w:pStyle w:val="ListParagraph"/>
        <w:numPr>
          <w:ilvl w:val="1"/>
          <w:numId w:val="3"/>
        </w:numPr>
      </w:pPr>
      <w:r>
        <w:t xml:space="preserve">SRC </w:t>
      </w:r>
      <w:r w:rsidR="00A817E4">
        <w:t xml:space="preserve">is </w:t>
      </w:r>
      <w:r>
        <w:t xml:space="preserve">on national stage – communicating </w:t>
      </w:r>
      <w:r w:rsidR="00A817E4">
        <w:t xml:space="preserve">to a broad set of stakeholders. </w:t>
      </w:r>
    </w:p>
    <w:p w14:paraId="665C7E17" w14:textId="77777777" w:rsidR="001B1230" w:rsidRDefault="001B1230" w:rsidP="00A817E4">
      <w:pPr>
        <w:pStyle w:val="ListParagraph"/>
        <w:numPr>
          <w:ilvl w:val="1"/>
          <w:numId w:val="3"/>
        </w:numPr>
      </w:pPr>
      <w:r>
        <w:t xml:space="preserve">Team is coordinating across </w:t>
      </w:r>
      <w:r w:rsidR="00A817E4">
        <w:t xml:space="preserve">a variety of platforms and mediums. </w:t>
      </w:r>
      <w:r>
        <w:t>Stakeholders have high degree of trust in our product. Rigorous attention to consistency of our messaging and coordina</w:t>
      </w:r>
      <w:r w:rsidR="00A817E4">
        <w:t xml:space="preserve">tion with other message partners with a </w:t>
      </w:r>
      <w:r>
        <w:t>focus on current projects.</w:t>
      </w:r>
    </w:p>
    <w:p w14:paraId="055E19FE" w14:textId="77777777" w:rsidR="001B1230" w:rsidRDefault="00A817E4" w:rsidP="00A817E4">
      <w:pPr>
        <w:pStyle w:val="ListParagraph"/>
        <w:numPr>
          <w:ilvl w:val="1"/>
          <w:numId w:val="3"/>
        </w:numPr>
      </w:pPr>
      <w:r>
        <w:t>We</w:t>
      </w:r>
      <w:r w:rsidR="001B1230">
        <w:t xml:space="preserve"> have leveraged </w:t>
      </w:r>
      <w:r>
        <w:t>the importance of the Gulf Coast rail project</w:t>
      </w:r>
      <w:r w:rsidR="001B1230">
        <w:t xml:space="preserve"> to the nation in our messages and content delivery</w:t>
      </w:r>
      <w:r>
        <w:t>.</w:t>
      </w:r>
      <w:r w:rsidR="001B1230">
        <w:t xml:space="preserve"> </w:t>
      </w:r>
    </w:p>
    <w:p w14:paraId="0617CC64" w14:textId="77777777" w:rsidR="001B1230" w:rsidRDefault="007445F1" w:rsidP="007445F1">
      <w:pPr>
        <w:pStyle w:val="ListParagraph"/>
        <w:numPr>
          <w:ilvl w:val="1"/>
          <w:numId w:val="3"/>
        </w:numPr>
      </w:pPr>
      <w:r>
        <w:t>We are c</w:t>
      </w:r>
      <w:r w:rsidR="001B1230">
        <w:t xml:space="preserve">oordinating </w:t>
      </w:r>
      <w:r>
        <w:t>with</w:t>
      </w:r>
      <w:r w:rsidR="001B1230">
        <w:t xml:space="preserve"> various rail partners as well – </w:t>
      </w:r>
      <w:r>
        <w:t xml:space="preserve">providing </w:t>
      </w:r>
      <w:r w:rsidR="001B1230">
        <w:t>consistency across SRC as well as other PR advocate groups</w:t>
      </w:r>
      <w:r>
        <w:t>, such as NARP</w:t>
      </w:r>
      <w:r w:rsidR="001B1230">
        <w:t>.</w:t>
      </w:r>
    </w:p>
    <w:p w14:paraId="5A08C4C2" w14:textId="77777777" w:rsidR="001B1230" w:rsidRDefault="007445F1" w:rsidP="00E5081D">
      <w:pPr>
        <w:pStyle w:val="ListParagraph"/>
        <w:numPr>
          <w:ilvl w:val="1"/>
          <w:numId w:val="3"/>
        </w:numPr>
      </w:pPr>
      <w:r>
        <w:t>We send e</w:t>
      </w:r>
      <w:r w:rsidR="001B1230">
        <w:t xml:space="preserve">mail updates </w:t>
      </w:r>
      <w:r>
        <w:t>to Mayors across the gulf coast</w:t>
      </w:r>
      <w:r w:rsidR="001B1230">
        <w:t>– stra</w:t>
      </w:r>
      <w:r>
        <w:t>tegic, focused, conversational, on an a</w:t>
      </w:r>
      <w:r w:rsidR="001B1230">
        <w:t>s needed basis (usually quarterly)</w:t>
      </w:r>
      <w:r>
        <w:t>.</w:t>
      </w:r>
    </w:p>
    <w:p w14:paraId="1D713BAB" w14:textId="77777777" w:rsidR="001B1230" w:rsidRDefault="001B1230" w:rsidP="007445F1">
      <w:pPr>
        <w:pStyle w:val="ListParagraph"/>
        <w:numPr>
          <w:ilvl w:val="1"/>
          <w:numId w:val="3"/>
        </w:numPr>
      </w:pPr>
      <w:r>
        <w:t xml:space="preserve">Grown key relationships in charter states and elsewhere, neighbor states, and great reputation on the hill thanks to </w:t>
      </w:r>
      <w:r w:rsidR="007445F1">
        <w:t>work of Executive Commissioners</w:t>
      </w:r>
      <w:r>
        <w:t xml:space="preserve"> and T4A</w:t>
      </w:r>
      <w:r w:rsidR="007445F1">
        <w:t>.</w:t>
      </w:r>
    </w:p>
    <w:p w14:paraId="1C0AC5E5" w14:textId="77777777" w:rsidR="001B1230" w:rsidRDefault="001B1230" w:rsidP="007445F1">
      <w:pPr>
        <w:pStyle w:val="ListParagraph"/>
        <w:numPr>
          <w:ilvl w:val="1"/>
          <w:numId w:val="3"/>
        </w:numPr>
      </w:pPr>
      <w:r>
        <w:t xml:space="preserve">Relationships with Amtrak, </w:t>
      </w:r>
      <w:r w:rsidR="007445F1">
        <w:t>NARP</w:t>
      </w:r>
      <w:r>
        <w:t xml:space="preserve">, etc. For I-20 inspection train, working with </w:t>
      </w:r>
      <w:r w:rsidR="007445F1">
        <w:t>ARKLATEX</w:t>
      </w:r>
      <w:r>
        <w:t xml:space="preserve"> council, other advocacy groups to maintain key regional leadership on GCWG, which is key. Our material has to be very credible with that group. </w:t>
      </w:r>
    </w:p>
    <w:p w14:paraId="6456B390" w14:textId="77777777" w:rsidR="001B1230" w:rsidRDefault="001B1230" w:rsidP="00E5081D">
      <w:pPr>
        <w:pStyle w:val="ListParagraph"/>
        <w:numPr>
          <w:ilvl w:val="1"/>
          <w:numId w:val="3"/>
        </w:numPr>
      </w:pPr>
      <w:r>
        <w:lastRenderedPageBreak/>
        <w:t xml:space="preserve">AS GCWG was working with congress and prepping reports with FRA we ensured we stayed focused as well as accurate – lots of substantial info on prospective impact of economic </w:t>
      </w:r>
      <w:r w:rsidR="005F7248">
        <w:t xml:space="preserve">benefit of PR. </w:t>
      </w:r>
    </w:p>
    <w:p w14:paraId="6D337F31" w14:textId="77777777" w:rsidR="005F7248" w:rsidRDefault="007445F1" w:rsidP="00E5081D">
      <w:pPr>
        <w:pStyle w:val="ListParagraph"/>
        <w:numPr>
          <w:ilvl w:val="1"/>
          <w:numId w:val="3"/>
        </w:numPr>
      </w:pPr>
      <w:r>
        <w:t xml:space="preserve">When </w:t>
      </w:r>
      <w:r w:rsidR="005F7248">
        <w:t xml:space="preserve">FRA report </w:t>
      </w:r>
      <w:r>
        <w:t xml:space="preserve">was released we organized a </w:t>
      </w:r>
      <w:r w:rsidR="005F7248">
        <w:t>rapid deployment of SRC response / media release across various platforms</w:t>
      </w:r>
      <w:r>
        <w:t>.</w:t>
      </w:r>
    </w:p>
    <w:p w14:paraId="6BA35982" w14:textId="77777777" w:rsidR="005F7248" w:rsidRDefault="007445F1" w:rsidP="007445F1">
      <w:pPr>
        <w:pStyle w:val="ListParagraph"/>
        <w:numPr>
          <w:ilvl w:val="1"/>
          <w:numId w:val="3"/>
        </w:numPr>
      </w:pPr>
      <w:r>
        <w:t xml:space="preserve">When </w:t>
      </w:r>
      <w:r w:rsidR="005F7248">
        <w:t xml:space="preserve">FY 18 budget </w:t>
      </w:r>
      <w:r>
        <w:t xml:space="preserve">was </w:t>
      </w:r>
      <w:r w:rsidR="005F7248">
        <w:t>release</w:t>
      </w:r>
      <w:r>
        <w:t>d</w:t>
      </w:r>
      <w:r w:rsidR="005F7248">
        <w:t xml:space="preserve"> – </w:t>
      </w:r>
      <w:r>
        <w:t xml:space="preserve">we mobilized a </w:t>
      </w:r>
      <w:r w:rsidR="005F7248">
        <w:t xml:space="preserve">grassroots letter campaign from Mayors </w:t>
      </w:r>
      <w:r>
        <w:t>in partnership with T4 targeting key members of House/Senate Appropriations Committees.</w:t>
      </w:r>
    </w:p>
    <w:p w14:paraId="74ADC0D7" w14:textId="77777777" w:rsidR="005F7248" w:rsidRPr="00CD6E50" w:rsidRDefault="00CD6E50" w:rsidP="007445F1">
      <w:pPr>
        <w:pStyle w:val="ListParagraph"/>
        <w:numPr>
          <w:ilvl w:val="1"/>
          <w:numId w:val="3"/>
        </w:numPr>
      </w:pPr>
      <w:r w:rsidRPr="00CD6E50">
        <w:t>Earned Media/Press Coverage (March-August): 56 stories in 42 publications</w:t>
      </w:r>
      <w:r w:rsidR="005F7248" w:rsidRPr="00CD6E50">
        <w:t xml:space="preserve"> </w:t>
      </w:r>
      <w:r w:rsidRPr="00CD6E50">
        <w:t>– peaks during SRC/Amtrak “roadshow” meetings early April; mid-July when GCWG report released (15-20 stories)</w:t>
      </w:r>
    </w:p>
    <w:p w14:paraId="48CBF89B" w14:textId="77777777" w:rsidR="00CD6E50" w:rsidRPr="00CD6E50" w:rsidRDefault="00CD6E50" w:rsidP="007445F1">
      <w:pPr>
        <w:pStyle w:val="ListParagraph"/>
        <w:numPr>
          <w:ilvl w:val="1"/>
          <w:numId w:val="3"/>
        </w:numPr>
      </w:pPr>
      <w:r w:rsidRPr="00CD6E50">
        <w:t>Owned Media/Website traffic (March-August): performing well – same or better as March report. Approx 11,000 total page views; approx. 1:37 spent on site; ~70% of users are new, 30% returning; home and news most commonly visited pages.</w:t>
      </w:r>
    </w:p>
    <w:p w14:paraId="540D3FEE" w14:textId="77777777" w:rsidR="00CD6E50" w:rsidRPr="00CD6E50" w:rsidRDefault="00CD6E50" w:rsidP="007445F1">
      <w:pPr>
        <w:pStyle w:val="ListParagraph"/>
        <w:numPr>
          <w:ilvl w:val="1"/>
          <w:numId w:val="3"/>
        </w:numPr>
      </w:pPr>
      <w:r w:rsidRPr="00CD6E50">
        <w:t>Social media - Facebook (March-August): Dan does a great job keeping our page engaging and relevant to our audience, who have high engagement rate with our page. Page likes up from 585 to 663 since March. Organic reach stays around 1,000 per post, which is great, with almost 2,800 on July 18 (GCWG report release). Numbers continuing to increase. Average user male age 35-46. Highest concentration of users in Baton Rouge, New Orleans, Mobile.</w:t>
      </w:r>
    </w:p>
    <w:p w14:paraId="1B5A5D56" w14:textId="77777777" w:rsidR="007445F1" w:rsidRDefault="00E07CC8" w:rsidP="00E5081D">
      <w:pPr>
        <w:pStyle w:val="ListParagraph"/>
        <w:numPr>
          <w:ilvl w:val="1"/>
          <w:numId w:val="3"/>
        </w:numPr>
      </w:pPr>
      <w:r>
        <w:t xml:space="preserve">Clark – as we evolve in our conversation with </w:t>
      </w:r>
      <w:r w:rsidR="007445F1">
        <w:t xml:space="preserve">freight </w:t>
      </w:r>
      <w:r>
        <w:t>railroad</w:t>
      </w:r>
      <w:r w:rsidR="001B72E8">
        <w:t>s, we need to manage messages an</w:t>
      </w:r>
      <w:r>
        <w:t xml:space="preserve">d be sensitive to managing those expectations and crafting our wording around those meetings and those relationships. </w:t>
      </w:r>
    </w:p>
    <w:p w14:paraId="74BB77D8" w14:textId="77777777" w:rsidR="00E07CC8" w:rsidRDefault="00E07CC8" w:rsidP="007445F1">
      <w:pPr>
        <w:pStyle w:val="ListParagraph"/>
        <w:numPr>
          <w:ilvl w:val="1"/>
          <w:numId w:val="3"/>
        </w:numPr>
      </w:pPr>
      <w:r>
        <w:t xml:space="preserve">White – </w:t>
      </w:r>
      <w:r w:rsidR="007445F1">
        <w:t>agreed</w:t>
      </w:r>
      <w:r>
        <w:t xml:space="preserve"> we want to walk carefully and show wisdom in that regard.</w:t>
      </w:r>
    </w:p>
    <w:p w14:paraId="56F17DDF" w14:textId="77777777" w:rsidR="00E5081D" w:rsidRPr="001B72E8" w:rsidRDefault="007445F1" w:rsidP="001B72E8">
      <w:pPr>
        <w:pStyle w:val="ListParagraph"/>
        <w:numPr>
          <w:ilvl w:val="1"/>
          <w:numId w:val="3"/>
        </w:numPr>
      </w:pPr>
      <w:r>
        <w:t>White</w:t>
      </w:r>
      <w:r w:rsidR="00055AEF">
        <w:t xml:space="preserve"> invite</w:t>
      </w:r>
      <w:r>
        <w:t>d</w:t>
      </w:r>
      <w:r w:rsidR="00055AEF">
        <w:t xml:space="preserve"> </w:t>
      </w:r>
      <w:r>
        <w:t>Commissioners</w:t>
      </w:r>
      <w:r w:rsidR="00055AEF">
        <w:t xml:space="preserve"> to communicate directly with those who manage communications – if you have a concern or a question – we definitely want to be careful that nothing we do hinders our opportunity to succeed. Reach out any time you see any issue of concern. Also </w:t>
      </w:r>
      <w:r>
        <w:t xml:space="preserve">reach out for </w:t>
      </w:r>
      <w:r w:rsidR="00055AEF">
        <w:t>opportunity for a positive message as well.</w:t>
      </w:r>
    </w:p>
    <w:p w14:paraId="0976BD24" w14:textId="77777777" w:rsidR="00C1282A" w:rsidRPr="0035524A" w:rsidRDefault="002923BF" w:rsidP="00C1282A">
      <w:pPr>
        <w:ind w:left="-864"/>
        <w:rPr>
          <w:b/>
        </w:rPr>
      </w:pPr>
      <w:r w:rsidRPr="0035524A">
        <w:rPr>
          <w:b/>
        </w:rPr>
        <w:t xml:space="preserve">        </w:t>
      </w:r>
      <w:r w:rsidR="0097090E" w:rsidRPr="0035524A">
        <w:rPr>
          <w:b/>
        </w:rPr>
        <w:t xml:space="preserve">      </w:t>
      </w:r>
      <w:r w:rsidRPr="0035524A">
        <w:rPr>
          <w:b/>
        </w:rPr>
        <w:t>OLD BUSINESS:</w:t>
      </w:r>
    </w:p>
    <w:p w14:paraId="2B42BB7C" w14:textId="77777777" w:rsidR="00C73315" w:rsidRPr="00E5081D" w:rsidRDefault="00C1282A" w:rsidP="000D6012">
      <w:pPr>
        <w:pStyle w:val="ListParagraph"/>
        <w:numPr>
          <w:ilvl w:val="1"/>
          <w:numId w:val="4"/>
        </w:numPr>
      </w:pPr>
      <w:r w:rsidRPr="0035524A">
        <w:t xml:space="preserve">Report </w:t>
      </w:r>
      <w:r w:rsidR="0090311B">
        <w:t>o</w:t>
      </w:r>
      <w:r w:rsidRPr="0035524A">
        <w:t xml:space="preserve">n Executive Committee activities </w:t>
      </w:r>
      <w:r w:rsidRPr="00C73315">
        <w:rPr>
          <w:i/>
        </w:rPr>
        <w:t>(</w:t>
      </w:r>
      <w:r w:rsidR="00B93474" w:rsidRPr="00C73315">
        <w:rPr>
          <w:i/>
        </w:rPr>
        <w:t>Spain, White, Ross</w:t>
      </w:r>
      <w:r w:rsidRPr="00C73315">
        <w:rPr>
          <w:i/>
        </w:rPr>
        <w:t>)</w:t>
      </w:r>
    </w:p>
    <w:p w14:paraId="3A1F60BC" w14:textId="77777777" w:rsidR="00E5081D" w:rsidRDefault="00E07CC8" w:rsidP="001B72E8">
      <w:pPr>
        <w:pStyle w:val="ListParagraph"/>
        <w:numPr>
          <w:ilvl w:val="2"/>
          <w:numId w:val="4"/>
        </w:numPr>
      </w:pPr>
      <w:r>
        <w:t xml:space="preserve">Knox </w:t>
      </w:r>
      <w:r w:rsidR="001B72E8">
        <w:t>has been working</w:t>
      </w:r>
      <w:r>
        <w:t xml:space="preserve"> across Florida with Amtrak</w:t>
      </w:r>
      <w:r w:rsidR="00325620">
        <w:rPr>
          <w:color w:val="FF0000"/>
        </w:rPr>
        <w:t>.</w:t>
      </w:r>
      <w:r>
        <w:t xml:space="preserve"> </w:t>
      </w:r>
      <w:r w:rsidR="00325620">
        <w:t>T</w:t>
      </w:r>
      <w:r w:rsidR="001B72E8">
        <w:t xml:space="preserve">here is </w:t>
      </w:r>
      <w:r>
        <w:t xml:space="preserve">bipartisan support. </w:t>
      </w:r>
    </w:p>
    <w:p w14:paraId="60CEDA38" w14:textId="77777777" w:rsidR="00E07CC8" w:rsidRDefault="001B72E8" w:rsidP="001B72E8">
      <w:pPr>
        <w:pStyle w:val="ListParagraph"/>
        <w:numPr>
          <w:ilvl w:val="2"/>
          <w:numId w:val="4"/>
        </w:numPr>
      </w:pPr>
      <w:r>
        <w:t>SRC is k</w:t>
      </w:r>
      <w:r w:rsidR="00E07CC8">
        <w:t xml:space="preserve">eeping federal delegation informed on what’s going on – JRS and Ashely Edwards </w:t>
      </w:r>
      <w:r>
        <w:t xml:space="preserve">gave a </w:t>
      </w:r>
      <w:r w:rsidR="00E07CC8">
        <w:t xml:space="preserve">report </w:t>
      </w:r>
      <w:r>
        <w:t>to</w:t>
      </w:r>
      <w:r w:rsidR="00E07CC8">
        <w:t xml:space="preserve"> Dick Hall. </w:t>
      </w:r>
    </w:p>
    <w:p w14:paraId="7A9692F2" w14:textId="77777777" w:rsidR="00E07CC8" w:rsidRDefault="00E07CC8" w:rsidP="00E42854">
      <w:pPr>
        <w:pStyle w:val="ListParagraph"/>
        <w:numPr>
          <w:ilvl w:val="2"/>
          <w:numId w:val="4"/>
        </w:numPr>
      </w:pPr>
      <w:r>
        <w:t xml:space="preserve">Spain reported on positive meeting with leadership of Amtrak </w:t>
      </w:r>
      <w:r w:rsidR="001B72E8">
        <w:t>which included Moorman’s</w:t>
      </w:r>
      <w:r>
        <w:t xml:space="preserve"> willingness to engage in conversations with </w:t>
      </w:r>
      <w:r w:rsidR="001B72E8">
        <w:t>CSX about GC train start up, agreement</w:t>
      </w:r>
      <w:r>
        <w:t xml:space="preserve"> to provide private train car in Jackson for </w:t>
      </w:r>
      <w:r w:rsidR="00E42854">
        <w:t xml:space="preserve">meeting with </w:t>
      </w:r>
      <w:r>
        <w:t>3 Governors</w:t>
      </w:r>
      <w:r w:rsidR="00E42854">
        <w:t>, and o</w:t>
      </w:r>
      <w:r>
        <w:t xml:space="preserve">ngoing </w:t>
      </w:r>
      <w:r w:rsidR="00E42854">
        <w:t>planning</w:t>
      </w:r>
      <w:r>
        <w:t xml:space="preserve"> for I-20 inspection train. </w:t>
      </w:r>
    </w:p>
    <w:p w14:paraId="7D9050BC" w14:textId="77777777" w:rsidR="00E07CC8" w:rsidRDefault="00E07CC8" w:rsidP="00E42854">
      <w:pPr>
        <w:pStyle w:val="ListParagraph"/>
        <w:numPr>
          <w:ilvl w:val="2"/>
          <w:numId w:val="4"/>
        </w:numPr>
      </w:pPr>
      <w:r>
        <w:t xml:space="preserve">Transition in leadership at Amtrak </w:t>
      </w:r>
      <w:r w:rsidR="00E42854">
        <w:t xml:space="preserve">has put all </w:t>
      </w:r>
      <w:r>
        <w:t>3 of those initiatives on pause. Asked Todd and JRS to get mee</w:t>
      </w:r>
      <w:r w:rsidR="00E42854">
        <w:t>ting before end of year with co-</w:t>
      </w:r>
      <w:r>
        <w:t xml:space="preserve">chairs and Amtrak – to get </w:t>
      </w:r>
      <w:r w:rsidR="00E42854">
        <w:t>new CEO engaged.</w:t>
      </w:r>
    </w:p>
    <w:p w14:paraId="24764232" w14:textId="77777777" w:rsidR="00E07CC8" w:rsidRDefault="00E07CC8" w:rsidP="00E5081D">
      <w:pPr>
        <w:pStyle w:val="ListParagraph"/>
        <w:numPr>
          <w:ilvl w:val="2"/>
          <w:numId w:val="4"/>
        </w:numPr>
      </w:pPr>
      <w:r>
        <w:t>Knox joined Amtrak on inspection train to OKC to Newton</w:t>
      </w:r>
      <w:r w:rsidR="00E42854">
        <w:t>, KS about expanding Heartland Flier – I</w:t>
      </w:r>
      <w:r>
        <w:t xml:space="preserve">-20 train. Talked to folks there about their efforts to expand service. Spoke to BNSF host RR – very different from our conversation – very helpful, finding ways to make it work. </w:t>
      </w:r>
    </w:p>
    <w:p w14:paraId="67D6426A" w14:textId="77777777" w:rsidR="00E07CC8" w:rsidRDefault="00B4666F" w:rsidP="00B4666F">
      <w:pPr>
        <w:pStyle w:val="ListParagraph"/>
        <w:numPr>
          <w:ilvl w:val="2"/>
          <w:numId w:val="4"/>
        </w:numPr>
      </w:pPr>
      <w:r>
        <w:lastRenderedPageBreak/>
        <w:t xml:space="preserve">Spain expressed desire to form relationship with new FRA </w:t>
      </w:r>
      <w:r w:rsidR="00E07CC8">
        <w:t>administrator.</w:t>
      </w:r>
      <w:r>
        <w:t xml:space="preserve">  </w:t>
      </w:r>
      <w:r w:rsidR="00E07CC8">
        <w:t>Work of GC</w:t>
      </w:r>
      <w:r>
        <w:t>WG</w:t>
      </w:r>
      <w:r w:rsidR="00E07CC8">
        <w:t xml:space="preserve"> has given </w:t>
      </w:r>
      <w:r>
        <w:t>SRC</w:t>
      </w:r>
      <w:r w:rsidR="00E07CC8">
        <w:t xml:space="preserve"> great </w:t>
      </w:r>
      <w:r>
        <w:t>relationships</w:t>
      </w:r>
      <w:r w:rsidR="00E07CC8">
        <w:t xml:space="preserve"> with senior staff at FRA/in </w:t>
      </w:r>
      <w:r>
        <w:t>DC</w:t>
      </w:r>
      <w:r w:rsidR="00E07CC8">
        <w:t>. Despite leadership changes, we still have great working</w:t>
      </w:r>
      <w:r w:rsidR="00055AEF">
        <w:t xml:space="preserve"> relationships with some of those staffers, which is important. </w:t>
      </w:r>
    </w:p>
    <w:p w14:paraId="21BEDCF0" w14:textId="77777777" w:rsidR="00055AEF" w:rsidRDefault="00055AEF" w:rsidP="00055AEF">
      <w:pPr>
        <w:pStyle w:val="ListParagraph"/>
        <w:ind w:left="1656"/>
      </w:pPr>
    </w:p>
    <w:p w14:paraId="322EA367" w14:textId="77777777" w:rsidR="00605388" w:rsidRDefault="00605388" w:rsidP="000D6012">
      <w:pPr>
        <w:pStyle w:val="ListParagraph"/>
        <w:numPr>
          <w:ilvl w:val="1"/>
          <w:numId w:val="4"/>
        </w:numPr>
      </w:pPr>
      <w:r>
        <w:t>Approval of 2018 budget</w:t>
      </w:r>
      <w:r w:rsidR="00A57466">
        <w:t xml:space="preserve"> and States Dues</w:t>
      </w:r>
      <w:r>
        <w:t>-</w:t>
      </w:r>
      <w:r w:rsidRPr="00CC17D8">
        <w:rPr>
          <w:i/>
        </w:rPr>
        <w:t>Greg White</w:t>
      </w:r>
      <w:r>
        <w:t xml:space="preserve"> </w:t>
      </w:r>
    </w:p>
    <w:p w14:paraId="423F7372" w14:textId="77777777" w:rsidR="00E5081D" w:rsidRDefault="00B4666F" w:rsidP="00B4666F">
      <w:pPr>
        <w:pStyle w:val="ListParagraph"/>
        <w:numPr>
          <w:ilvl w:val="2"/>
          <w:numId w:val="4"/>
        </w:numPr>
      </w:pPr>
      <w:r>
        <w:t>The proposed b</w:t>
      </w:r>
      <w:r w:rsidR="00B37420">
        <w:t>udget follows accounting report and guidelines</w:t>
      </w:r>
      <w:r>
        <w:t>.</w:t>
      </w:r>
    </w:p>
    <w:p w14:paraId="173CABC4" w14:textId="77777777" w:rsidR="00F649FF" w:rsidRDefault="00B4666F" w:rsidP="001E222A">
      <w:pPr>
        <w:pStyle w:val="ListParagraph"/>
        <w:numPr>
          <w:ilvl w:val="2"/>
          <w:numId w:val="4"/>
        </w:numPr>
      </w:pPr>
      <w:r>
        <w:t xml:space="preserve">Spain </w:t>
      </w:r>
      <w:r w:rsidR="001E222A">
        <w:t>suggested</w:t>
      </w:r>
      <w:r w:rsidR="00F649FF">
        <w:t xml:space="preserve"> I-20 train tour </w:t>
      </w:r>
      <w:r w:rsidR="001E222A">
        <w:t xml:space="preserve">should be included </w:t>
      </w:r>
      <w:r>
        <w:t>as part of budget.</w:t>
      </w:r>
      <w:r w:rsidR="001E222A">
        <w:t xml:space="preserve"> </w:t>
      </w:r>
      <w:r w:rsidR="00F649FF">
        <w:t xml:space="preserve">Greg </w:t>
      </w:r>
      <w:r w:rsidR="001E222A">
        <w:t xml:space="preserve">said gulf coast </w:t>
      </w:r>
      <w:r w:rsidR="00F649FF">
        <w:t xml:space="preserve">inspection train </w:t>
      </w:r>
      <w:r w:rsidR="001E222A">
        <w:t>cost around</w:t>
      </w:r>
      <w:r w:rsidR="00F649FF">
        <w:t xml:space="preserve"> $30k. Knox – our response was so much more robust than the Kansas City effort and that’s a result of the work that we put in and that CPEX did administratively. 1200 invitations, etc.</w:t>
      </w:r>
      <w:r w:rsidR="001E222A">
        <w:t xml:space="preserve"> Box lunches. Amtrak invested so much too.</w:t>
      </w:r>
    </w:p>
    <w:p w14:paraId="0D963F65" w14:textId="77777777" w:rsidR="00F649FF" w:rsidRDefault="00F649FF" w:rsidP="00E5081D">
      <w:pPr>
        <w:pStyle w:val="ListParagraph"/>
        <w:numPr>
          <w:ilvl w:val="2"/>
          <w:numId w:val="4"/>
        </w:numPr>
      </w:pPr>
      <w:r>
        <w:t xml:space="preserve">Austin – we may want to get a full accounting of GC train tour costs in case we need that for auditing reasons – budget categories, expenses, etc. White – Certainly, Vignes can pull that – it spanned 2015 and 2016 but we can certainly pull that. </w:t>
      </w:r>
    </w:p>
    <w:p w14:paraId="580ABA37" w14:textId="77777777" w:rsidR="00F649FF" w:rsidRDefault="001E222A" w:rsidP="001E222A">
      <w:pPr>
        <w:pStyle w:val="ListParagraph"/>
        <w:numPr>
          <w:ilvl w:val="2"/>
          <w:numId w:val="4"/>
        </w:numPr>
      </w:pPr>
      <w:r>
        <w:t xml:space="preserve">Watts </w:t>
      </w:r>
      <w:r w:rsidR="00F649FF">
        <w:t xml:space="preserve"> </w:t>
      </w:r>
      <w:r>
        <w:t>suggested</w:t>
      </w:r>
      <w:r w:rsidR="00F649FF">
        <w:t xml:space="preserve"> reclassify</w:t>
      </w:r>
      <w:r>
        <w:t xml:space="preserve"> surplus funds</w:t>
      </w:r>
      <w:r w:rsidR="00F649FF">
        <w:t xml:space="preserve"> as “contingency” to balance the budget. </w:t>
      </w:r>
    </w:p>
    <w:p w14:paraId="2E96B67C" w14:textId="77777777" w:rsidR="001E222A" w:rsidRDefault="00F649FF" w:rsidP="001E222A">
      <w:pPr>
        <w:pStyle w:val="ListParagraph"/>
        <w:numPr>
          <w:ilvl w:val="2"/>
          <w:numId w:val="4"/>
        </w:numPr>
      </w:pPr>
      <w:r>
        <w:t>Wil</w:t>
      </w:r>
      <w:r w:rsidR="001E222A">
        <w:t>ey moves, Steve Carter seconds to approve b</w:t>
      </w:r>
      <w:r>
        <w:t>udget.</w:t>
      </w:r>
      <w:r w:rsidR="001E222A">
        <w:t xml:space="preserve"> Motion passes.</w:t>
      </w:r>
    </w:p>
    <w:p w14:paraId="66E3791A" w14:textId="77777777" w:rsidR="00F649FF" w:rsidRDefault="00F649FF" w:rsidP="001E222A">
      <w:pPr>
        <w:pStyle w:val="ListParagraph"/>
        <w:ind w:left="1656"/>
      </w:pPr>
      <w:r>
        <w:t xml:space="preserve"> </w:t>
      </w:r>
    </w:p>
    <w:p w14:paraId="3FA9D447" w14:textId="77777777" w:rsidR="0090311B" w:rsidRDefault="00605388" w:rsidP="000D6012">
      <w:pPr>
        <w:pStyle w:val="ListParagraph"/>
        <w:numPr>
          <w:ilvl w:val="1"/>
          <w:numId w:val="4"/>
        </w:numPr>
      </w:pPr>
      <w:r>
        <w:t>U</w:t>
      </w:r>
      <w:r w:rsidR="00C1282A" w:rsidRPr="0035524A">
        <w:t>pdate on Gulf Coast Working Group</w:t>
      </w:r>
      <w:r w:rsidR="009B4D69" w:rsidRPr="0035524A">
        <w:t xml:space="preserve"> and next steps</w:t>
      </w:r>
      <w:r w:rsidR="00C73315">
        <w:t xml:space="preserve"> including a possible visit to cities across the route</w:t>
      </w:r>
      <w:r w:rsidR="009B4D69" w:rsidRPr="0035524A">
        <w:t>.</w:t>
      </w:r>
    </w:p>
    <w:p w14:paraId="71418EF7" w14:textId="77777777" w:rsidR="00E5081D" w:rsidRPr="00EB6C5B" w:rsidRDefault="00F649FF" w:rsidP="0086527A">
      <w:pPr>
        <w:pStyle w:val="ListParagraph"/>
        <w:numPr>
          <w:ilvl w:val="2"/>
          <w:numId w:val="4"/>
        </w:numPr>
      </w:pPr>
      <w:r>
        <w:t xml:space="preserve">Knox – </w:t>
      </w:r>
      <w:r w:rsidR="00B9328F">
        <w:t xml:space="preserve">we </w:t>
      </w:r>
      <w:r w:rsidR="0086527A">
        <w:t xml:space="preserve">may plan for another set of update meetings with stakeholders across the Gulf Coast soon. Last time, we hosted a very successful meeting in Live Oak led by Sen. Nelson’s staff.  The </w:t>
      </w:r>
      <w:r>
        <w:t xml:space="preserve">Senate race coming up btw Gov Scott and </w:t>
      </w:r>
      <w:r w:rsidR="0086527A">
        <w:t>Sen. Nelson will be decided in the</w:t>
      </w:r>
      <w:r>
        <w:t xml:space="preserve"> panhandle, and the train ties all those groups together. All these </w:t>
      </w:r>
      <w:r w:rsidRPr="00EB6C5B">
        <w:t xml:space="preserve">engaged stakeholders have elevated this topic to an important area of opportunity. </w:t>
      </w:r>
    </w:p>
    <w:p w14:paraId="7B169E80" w14:textId="77777777" w:rsidR="00F649FF" w:rsidRPr="00EB6C5B" w:rsidRDefault="0086527A" w:rsidP="0086527A">
      <w:pPr>
        <w:pStyle w:val="ListParagraph"/>
        <w:numPr>
          <w:ilvl w:val="2"/>
          <w:numId w:val="4"/>
        </w:numPr>
      </w:pPr>
      <w:r w:rsidRPr="00EB6C5B">
        <w:t xml:space="preserve">Knox </w:t>
      </w:r>
      <w:r w:rsidR="00F649FF" w:rsidRPr="00EB6C5B">
        <w:t xml:space="preserve"> </w:t>
      </w:r>
      <w:r w:rsidRPr="00EB6C5B">
        <w:t>invited other SRC</w:t>
      </w:r>
      <w:r w:rsidR="00F649FF" w:rsidRPr="00EB6C5B">
        <w:t xml:space="preserve"> commissioner </w:t>
      </w:r>
      <w:r w:rsidRPr="00EB6C5B">
        <w:t xml:space="preserve">to be a part of the </w:t>
      </w:r>
      <w:r w:rsidR="00F649FF" w:rsidRPr="00EB6C5B">
        <w:t>grassroots effort being done on the ground</w:t>
      </w:r>
      <w:r w:rsidRPr="00EB6C5B">
        <w:t>.</w:t>
      </w:r>
    </w:p>
    <w:p w14:paraId="2DCB8F9C" w14:textId="77777777" w:rsidR="00EB6C5B" w:rsidRPr="00EB6C5B" w:rsidRDefault="00EB6C5B" w:rsidP="00EB6C5B">
      <w:pPr>
        <w:pStyle w:val="ListParagraph"/>
        <w:numPr>
          <w:ilvl w:val="2"/>
          <w:numId w:val="4"/>
        </w:numPr>
      </w:pPr>
      <w:r w:rsidRPr="00EB6C5B">
        <w:rPr>
          <w:rFonts w:eastAsia="Times New Roman" w:cs="Arial"/>
          <w:color w:val="222222"/>
          <w:shd w:val="clear" w:color="auto" w:fill="FFFFFF"/>
          <w:lang w:eastAsia="zh-CN"/>
        </w:rPr>
        <w:t>Extensive and detailed discussion was held about strategies for re-starting the Gulf Coast passenger rail service – whether reinstating the three-times per week round-trip service that previously existed, or holding out for the desired daily round-trip services between New Orleans and Orlando and New Orleans and Mobile – would provide the best leverage and outcome.  No action was taken, and the consensus is to allow the Executive Committee to continue working this issue with our partners.</w:t>
      </w:r>
    </w:p>
    <w:p w14:paraId="755117EE" w14:textId="77777777" w:rsidR="00605388" w:rsidRPr="00EB6C5B" w:rsidRDefault="00605388" w:rsidP="000D6012">
      <w:pPr>
        <w:pStyle w:val="ListParagraph"/>
        <w:numPr>
          <w:ilvl w:val="1"/>
          <w:numId w:val="4"/>
        </w:numPr>
      </w:pPr>
      <w:bookmarkStart w:id="0" w:name="_GoBack"/>
      <w:bookmarkEnd w:id="0"/>
      <w:r w:rsidRPr="00EB6C5B">
        <w:t>Update on Montgomery to Mobile rail study</w:t>
      </w:r>
    </w:p>
    <w:p w14:paraId="430FF182" w14:textId="77777777" w:rsidR="00E5081D" w:rsidRPr="00EB6C5B" w:rsidRDefault="006A13BA" w:rsidP="006A13BA">
      <w:pPr>
        <w:pStyle w:val="ListParagraph"/>
        <w:numPr>
          <w:ilvl w:val="2"/>
          <w:numId w:val="4"/>
        </w:numPr>
      </w:pPr>
      <w:r w:rsidRPr="00EB6C5B">
        <w:t>The</w:t>
      </w:r>
      <w:r w:rsidR="00142E3C" w:rsidRPr="00EB6C5B">
        <w:t xml:space="preserve"> HNTB contract </w:t>
      </w:r>
      <w:r w:rsidRPr="00EB6C5B">
        <w:t>for this study has to be</w:t>
      </w:r>
      <w:r w:rsidR="00142E3C" w:rsidRPr="00EB6C5B">
        <w:t xml:space="preserve"> rewritten. </w:t>
      </w:r>
      <w:r w:rsidRPr="00EB6C5B">
        <w:t>The SRC</w:t>
      </w:r>
      <w:r w:rsidR="00142E3C" w:rsidRPr="00EB6C5B">
        <w:t xml:space="preserve"> put $20k into this feasibility study a few years ago so we’re tracking our investment</w:t>
      </w:r>
      <w:r w:rsidRPr="00EB6C5B">
        <w:t xml:space="preserve"> and will be</w:t>
      </w:r>
      <w:r w:rsidR="00142E3C" w:rsidRPr="00EB6C5B">
        <w:t xml:space="preserve"> </w:t>
      </w:r>
      <w:r w:rsidRPr="00EB6C5B">
        <w:t>meeting</w:t>
      </w:r>
      <w:r w:rsidR="00142E3C" w:rsidRPr="00EB6C5B">
        <w:t xml:space="preserve"> with </w:t>
      </w:r>
      <w:r w:rsidRPr="00EB6C5B">
        <w:t>ADECA</w:t>
      </w:r>
      <w:r w:rsidR="00142E3C" w:rsidRPr="00EB6C5B">
        <w:t xml:space="preserve"> soon about oversight.</w:t>
      </w:r>
    </w:p>
    <w:p w14:paraId="55B0DF5E" w14:textId="77777777" w:rsidR="00142E3C" w:rsidRPr="00EB6C5B" w:rsidRDefault="00142E3C" w:rsidP="006A13BA">
      <w:pPr>
        <w:pStyle w:val="ListParagraph"/>
        <w:numPr>
          <w:ilvl w:val="2"/>
          <w:numId w:val="4"/>
        </w:numPr>
      </w:pPr>
      <w:r w:rsidRPr="00EB6C5B">
        <w:t>Amtrak doesn’t have any involvement in this</w:t>
      </w:r>
      <w:r w:rsidR="006A13BA" w:rsidRPr="00EB6C5B">
        <w:t xml:space="preserve"> study.</w:t>
      </w:r>
    </w:p>
    <w:p w14:paraId="7D75FC80" w14:textId="77777777" w:rsidR="00142E3C" w:rsidRPr="00EB6C5B" w:rsidRDefault="00142E3C" w:rsidP="006A13BA">
      <w:pPr>
        <w:pStyle w:val="ListParagraph"/>
        <w:numPr>
          <w:ilvl w:val="1"/>
          <w:numId w:val="4"/>
        </w:numPr>
      </w:pPr>
      <w:r w:rsidRPr="00EB6C5B">
        <w:t>Dr. Alvin Jackson Sewanee county –</w:t>
      </w:r>
      <w:r w:rsidR="006A13BA" w:rsidRPr="00EB6C5B">
        <w:t xml:space="preserve">FL </w:t>
      </w:r>
      <w:r w:rsidRPr="00EB6C5B">
        <w:t>Gov</w:t>
      </w:r>
      <w:r w:rsidR="006A13BA" w:rsidRPr="00EB6C5B">
        <w:t>ernor</w:t>
      </w:r>
      <w:r w:rsidRPr="00EB6C5B">
        <w:t xml:space="preserve"> hasn’t had chance to discuss w/ Sec Chao about passenger rail yet. </w:t>
      </w:r>
      <w:r w:rsidR="006A13BA" w:rsidRPr="00EB6C5B">
        <w:t>SRC</w:t>
      </w:r>
      <w:r w:rsidRPr="00EB6C5B">
        <w:t xml:space="preserve"> appreciates his efforts in Florida.</w:t>
      </w:r>
    </w:p>
    <w:p w14:paraId="3264B529" w14:textId="77777777" w:rsidR="00E5081D" w:rsidRPr="0035524A" w:rsidRDefault="00E5081D" w:rsidP="00142E3C">
      <w:pPr>
        <w:pStyle w:val="ListParagraph"/>
        <w:ind w:left="1656"/>
      </w:pPr>
    </w:p>
    <w:p w14:paraId="5C86A6B5" w14:textId="77777777" w:rsidR="00751A38" w:rsidRPr="00643034" w:rsidRDefault="00843254" w:rsidP="00605388">
      <w:pPr>
        <w:ind w:left="-864"/>
      </w:pPr>
      <w:r w:rsidRPr="0035524A">
        <w:rPr>
          <w:b/>
        </w:rPr>
        <w:t xml:space="preserve"> </w:t>
      </w:r>
      <w:r w:rsidR="000D6012" w:rsidRPr="0035524A">
        <w:rPr>
          <w:b/>
        </w:rPr>
        <w:t xml:space="preserve">       </w:t>
      </w:r>
      <w:r w:rsidR="0097090E" w:rsidRPr="0035524A">
        <w:rPr>
          <w:b/>
        </w:rPr>
        <w:t xml:space="preserve">      </w:t>
      </w:r>
      <w:r w:rsidR="000D6012" w:rsidRPr="0035524A">
        <w:rPr>
          <w:b/>
        </w:rPr>
        <w:t xml:space="preserve"> NEW</w:t>
      </w:r>
      <w:r w:rsidRPr="0035524A">
        <w:rPr>
          <w:b/>
        </w:rPr>
        <w:t xml:space="preserve"> </w:t>
      </w:r>
      <w:r w:rsidR="000D6012" w:rsidRPr="0035524A">
        <w:rPr>
          <w:b/>
        </w:rPr>
        <w:t>BUSINESS</w:t>
      </w:r>
      <w:r w:rsidRPr="0035524A">
        <w:rPr>
          <w:b/>
        </w:rPr>
        <w:t>:</w:t>
      </w:r>
      <w:r w:rsidR="00605388" w:rsidRPr="00643034">
        <w:t xml:space="preserve"> </w:t>
      </w:r>
      <w:r w:rsidR="00751A38" w:rsidRPr="00643034">
        <w:t>Update on Station Planning Grants</w:t>
      </w:r>
    </w:p>
    <w:p w14:paraId="34B64C2A" w14:textId="77777777" w:rsidR="0009779A" w:rsidRPr="00E5081D" w:rsidRDefault="00C73315" w:rsidP="00643034">
      <w:pPr>
        <w:pStyle w:val="ListParagraph"/>
        <w:numPr>
          <w:ilvl w:val="0"/>
          <w:numId w:val="5"/>
        </w:numPr>
      </w:pPr>
      <w:r>
        <w:t>Amtrak Update-</w:t>
      </w:r>
      <w:r w:rsidRPr="00CC17D8">
        <w:rPr>
          <w:i/>
        </w:rPr>
        <w:t>Todd Stennis</w:t>
      </w:r>
    </w:p>
    <w:p w14:paraId="5094BC00" w14:textId="77777777" w:rsidR="00142E3C" w:rsidRDefault="004D019A" w:rsidP="009A2B57">
      <w:pPr>
        <w:pStyle w:val="ListParagraph"/>
        <w:numPr>
          <w:ilvl w:val="1"/>
          <w:numId w:val="5"/>
        </w:numPr>
      </w:pPr>
      <w:r>
        <w:lastRenderedPageBreak/>
        <w:t xml:space="preserve">Amtrak is coordinating with </w:t>
      </w:r>
      <w:r w:rsidR="00142E3C">
        <w:t xml:space="preserve">FRA </w:t>
      </w:r>
      <w:r>
        <w:t>on</w:t>
      </w:r>
      <w:r w:rsidR="00142E3C">
        <w:t xml:space="preserve"> station planning </w:t>
      </w:r>
      <w:r>
        <w:t>underway</w:t>
      </w:r>
      <w:r w:rsidR="00142E3C">
        <w:t xml:space="preserve"> </w:t>
      </w:r>
      <w:r>
        <w:t xml:space="preserve">- </w:t>
      </w:r>
      <w:r w:rsidR="00142E3C">
        <w:t>looking for each community to submit scope to Amtrak – there are things Amtrak needs to review. We don’t think at this time Amtrak will charge for different engineering evaluations</w:t>
      </w:r>
      <w:r w:rsidR="009A2B57">
        <w:t xml:space="preserve"> related to GC station projects.</w:t>
      </w:r>
    </w:p>
    <w:p w14:paraId="74FD368C" w14:textId="77777777" w:rsidR="00142E3C" w:rsidRDefault="009A2B57" w:rsidP="009A2B57">
      <w:pPr>
        <w:pStyle w:val="ListParagraph"/>
        <w:numPr>
          <w:ilvl w:val="1"/>
          <w:numId w:val="5"/>
        </w:numPr>
      </w:pPr>
      <w:r>
        <w:t>Amtrak will move into new facility in October at Birmingham station project.</w:t>
      </w:r>
    </w:p>
    <w:p w14:paraId="31227DF0" w14:textId="77777777" w:rsidR="00FF3498" w:rsidRDefault="00FF3498" w:rsidP="009A2B57">
      <w:pPr>
        <w:pStyle w:val="ListParagraph"/>
        <w:numPr>
          <w:ilvl w:val="1"/>
          <w:numId w:val="5"/>
        </w:numPr>
      </w:pPr>
      <w:r>
        <w:t>Todd participated in house transp</w:t>
      </w:r>
      <w:r w:rsidR="009A2B57">
        <w:t>ortation</w:t>
      </w:r>
      <w:r>
        <w:t xml:space="preserve"> panel – </w:t>
      </w:r>
      <w:r w:rsidR="009A2B57">
        <w:t xml:space="preserve">support from </w:t>
      </w:r>
      <w:r>
        <w:t>every mayor from OKC to N</w:t>
      </w:r>
      <w:r w:rsidR="009A2B57">
        <w:t>ewton KS represented to expand Heartland F</w:t>
      </w:r>
      <w:r>
        <w:t xml:space="preserve">lier up to Newton KS – direct </w:t>
      </w:r>
      <w:r w:rsidR="009A2B57">
        <w:t>connection in Fort Worth</w:t>
      </w:r>
      <w:r>
        <w:t xml:space="preserve"> </w:t>
      </w:r>
      <w:r w:rsidR="009A2B57">
        <w:t>to</w:t>
      </w:r>
      <w:r>
        <w:t xml:space="preserve"> I-20 line.</w:t>
      </w:r>
    </w:p>
    <w:p w14:paraId="13463B61" w14:textId="77777777" w:rsidR="00FF3498" w:rsidRDefault="009A2B57" w:rsidP="009A2B57">
      <w:pPr>
        <w:pStyle w:val="ListParagraph"/>
        <w:numPr>
          <w:ilvl w:val="1"/>
          <w:numId w:val="5"/>
        </w:numPr>
      </w:pPr>
      <w:r>
        <w:t>Amtrak is very supportive of g</w:t>
      </w:r>
      <w:r w:rsidR="00FF3498">
        <w:t>oing back across GC to meet with Mayors/ city leaders</w:t>
      </w:r>
      <w:r>
        <w:t xml:space="preserve"> to follow up on</w:t>
      </w:r>
      <w:r w:rsidR="00FF3498">
        <w:t xml:space="preserve"> GCWG report release. New information to share, need to </w:t>
      </w:r>
      <w:r>
        <w:t>identify</w:t>
      </w:r>
      <w:r w:rsidR="00FF3498">
        <w:t xml:space="preserve"> next steps for state and Fed delegations</w:t>
      </w:r>
      <w:r>
        <w:t>.</w:t>
      </w:r>
    </w:p>
    <w:p w14:paraId="0860ADE4" w14:textId="77777777" w:rsidR="00FF3498" w:rsidRDefault="00FF3498" w:rsidP="009A2B57">
      <w:pPr>
        <w:pStyle w:val="ListParagraph"/>
        <w:numPr>
          <w:ilvl w:val="1"/>
          <w:numId w:val="5"/>
        </w:numPr>
      </w:pPr>
      <w:r>
        <w:t xml:space="preserve">CSX has legal obligation to </w:t>
      </w:r>
      <w:r w:rsidR="009A2B57">
        <w:t>agree to</w:t>
      </w:r>
      <w:r>
        <w:t xml:space="preserve"> </w:t>
      </w:r>
      <w:r w:rsidR="009A2B57">
        <w:t>allow</w:t>
      </w:r>
      <w:r>
        <w:t xml:space="preserve"> 3 day service</w:t>
      </w:r>
      <w:r w:rsidR="009A2B57">
        <w:t xml:space="preserve"> along gulf coast since i</w:t>
      </w:r>
      <w:r>
        <w:t xml:space="preserve">t was never terminated. We all want daily service, but tri-weekly is an option </w:t>
      </w:r>
      <w:r w:rsidR="009A2B57">
        <w:t xml:space="preserve">to move forward now. </w:t>
      </w:r>
    </w:p>
    <w:p w14:paraId="7FFBB966" w14:textId="77777777" w:rsidR="00FF3498" w:rsidRDefault="00FF3498" w:rsidP="009A2B57">
      <w:pPr>
        <w:pStyle w:val="ListParagraph"/>
        <w:numPr>
          <w:ilvl w:val="1"/>
          <w:numId w:val="5"/>
        </w:numPr>
      </w:pPr>
      <w:r>
        <w:t xml:space="preserve">Amtrak </w:t>
      </w:r>
      <w:r w:rsidR="009A2B57">
        <w:t>played important role in evacuation for</w:t>
      </w:r>
      <w:r>
        <w:t xml:space="preserve"> hurricanes Harvey, Irma. Trains were sold out within 30 mins. </w:t>
      </w:r>
    </w:p>
    <w:p w14:paraId="77047962" w14:textId="77777777" w:rsidR="00FF3498" w:rsidRDefault="00FF3498" w:rsidP="009A2B57">
      <w:pPr>
        <w:pStyle w:val="ListParagraph"/>
        <w:numPr>
          <w:ilvl w:val="1"/>
          <w:numId w:val="5"/>
        </w:numPr>
      </w:pPr>
      <w:r>
        <w:t xml:space="preserve">Gehman – how quickly would it take Amtrak to get 3 days/ week. Stennis – </w:t>
      </w:r>
      <w:r w:rsidR="009A2B57">
        <w:t>about</w:t>
      </w:r>
      <w:r>
        <w:t xml:space="preserve"> 6-9 months – employees, equipment, training, operations software, etc. </w:t>
      </w:r>
    </w:p>
    <w:p w14:paraId="01B1A435" w14:textId="77777777" w:rsidR="00605388" w:rsidRPr="00E5081D" w:rsidRDefault="00605388" w:rsidP="00643034">
      <w:pPr>
        <w:pStyle w:val="ListParagraph"/>
        <w:numPr>
          <w:ilvl w:val="0"/>
          <w:numId w:val="5"/>
        </w:numPr>
      </w:pPr>
      <w:r>
        <w:t>Report from NARP-</w:t>
      </w:r>
      <w:r w:rsidRPr="00CC17D8">
        <w:rPr>
          <w:i/>
        </w:rPr>
        <w:t>Betsy</w:t>
      </w:r>
      <w:r w:rsidR="00A57466" w:rsidRPr="00CC17D8">
        <w:rPr>
          <w:i/>
        </w:rPr>
        <w:t xml:space="preserve"> Nelson</w:t>
      </w:r>
    </w:p>
    <w:p w14:paraId="16F5459F" w14:textId="77777777" w:rsidR="00F14381" w:rsidRDefault="009A2B57" w:rsidP="009A2B57">
      <w:pPr>
        <w:pStyle w:val="ListParagraph"/>
        <w:numPr>
          <w:ilvl w:val="1"/>
          <w:numId w:val="5"/>
        </w:numPr>
      </w:pPr>
      <w:r>
        <w:t xml:space="preserve">Partnership between SRC and NARP is important – we can leverage NARP’s </w:t>
      </w:r>
      <w:r w:rsidR="00F14381">
        <w:t xml:space="preserve">30k members </w:t>
      </w:r>
      <w:r>
        <w:t>to get engaged in upcoming</w:t>
      </w:r>
      <w:r w:rsidR="00F14381">
        <w:t xml:space="preserve"> budget battles</w:t>
      </w:r>
      <w:r>
        <w:t>.</w:t>
      </w:r>
    </w:p>
    <w:p w14:paraId="5A7C995D" w14:textId="77777777" w:rsidR="00F14381" w:rsidRDefault="00F14381" w:rsidP="009A2B57">
      <w:pPr>
        <w:pStyle w:val="ListParagraph"/>
        <w:numPr>
          <w:ilvl w:val="1"/>
          <w:numId w:val="5"/>
        </w:numPr>
      </w:pPr>
      <w:r>
        <w:t xml:space="preserve">Gulf coast – </w:t>
      </w:r>
      <w:r w:rsidR="009A2B57">
        <w:t>NARP’s</w:t>
      </w:r>
      <w:r>
        <w:t xml:space="preserve"> #1 long distance priority. </w:t>
      </w:r>
    </w:p>
    <w:p w14:paraId="791462E4" w14:textId="77777777" w:rsidR="00F14381" w:rsidRDefault="00F14381" w:rsidP="009A2B57">
      <w:pPr>
        <w:pStyle w:val="ListParagraph"/>
        <w:numPr>
          <w:ilvl w:val="1"/>
          <w:numId w:val="5"/>
        </w:numPr>
      </w:pPr>
      <w:r>
        <w:t xml:space="preserve">In 25 years </w:t>
      </w:r>
      <w:r w:rsidR="009A2B57">
        <w:t>NARP</w:t>
      </w:r>
      <w:r>
        <w:t xml:space="preserve"> want</w:t>
      </w:r>
      <w:r w:rsidR="009A2B57">
        <w:t>s</w:t>
      </w:r>
      <w:r>
        <w:t xml:space="preserve"> 85% of Americans within 25 miles of rail station. </w:t>
      </w:r>
    </w:p>
    <w:p w14:paraId="1E22CA6D" w14:textId="77777777" w:rsidR="00F14381" w:rsidRDefault="00F14381" w:rsidP="009A2B57">
      <w:pPr>
        <w:pStyle w:val="ListParagraph"/>
        <w:numPr>
          <w:ilvl w:val="1"/>
          <w:numId w:val="5"/>
        </w:numPr>
      </w:pPr>
      <w:r>
        <w:t xml:space="preserve">Summer by Rail </w:t>
      </w:r>
      <w:r w:rsidR="009A2B57">
        <w:t>program</w:t>
      </w:r>
      <w:r>
        <w:t xml:space="preserve"> – Kay was instrumental in making this a success. Met with Kay and Todd on City of New Orleans. Thankful for that</w:t>
      </w:r>
      <w:r w:rsidR="00D854E9">
        <w:t>. Knox integral in developing itinerary</w:t>
      </w:r>
      <w:r w:rsidR="009A2B57">
        <w:t>.</w:t>
      </w:r>
    </w:p>
    <w:p w14:paraId="37BC8C58" w14:textId="77777777" w:rsidR="00F14381" w:rsidRDefault="00F14381" w:rsidP="008D27BA">
      <w:pPr>
        <w:pStyle w:val="ListParagraph"/>
        <w:numPr>
          <w:ilvl w:val="1"/>
          <w:numId w:val="5"/>
        </w:numPr>
      </w:pPr>
      <w:r>
        <w:t xml:space="preserve">2 students </w:t>
      </w:r>
      <w:r w:rsidR="008D27BA">
        <w:t>-</w:t>
      </w:r>
      <w:r>
        <w:t xml:space="preserve"> </w:t>
      </w:r>
      <w:r w:rsidR="00CF397A">
        <w:t xml:space="preserve">Incredible media and support </w:t>
      </w:r>
      <w:r w:rsidR="008D27BA">
        <w:t>along</w:t>
      </w:r>
      <w:r w:rsidR="00CF397A">
        <w:t xml:space="preserve"> the gulf coast.</w:t>
      </w:r>
    </w:p>
    <w:p w14:paraId="5760D027" w14:textId="77777777" w:rsidR="00CF397A" w:rsidRDefault="00CF397A" w:rsidP="008D27BA">
      <w:pPr>
        <w:pStyle w:val="ListParagraph"/>
        <w:numPr>
          <w:ilvl w:val="1"/>
          <w:numId w:val="5"/>
        </w:numPr>
      </w:pPr>
      <w:r>
        <w:t>Media – 6 media hits from 1.5 days just in Gulf Coast portion of their trip. Tues-Fri.</w:t>
      </w:r>
      <w:r w:rsidR="008D27BA">
        <w:t xml:space="preserve"> </w:t>
      </w:r>
      <w:r w:rsidR="00055316">
        <w:t xml:space="preserve"> Because of SRC efforts that they’re picking this up. Media value over $16k – over 600k impressions. </w:t>
      </w:r>
    </w:p>
    <w:p w14:paraId="381E4D3F" w14:textId="77777777" w:rsidR="00055316" w:rsidRDefault="00055316" w:rsidP="00E5081D">
      <w:pPr>
        <w:pStyle w:val="ListParagraph"/>
        <w:numPr>
          <w:ilvl w:val="1"/>
          <w:numId w:val="5"/>
        </w:numPr>
      </w:pPr>
      <w:r>
        <w:t>We’re going to keep engaging in the gulf coast – rail focused events; locally focused summer by rail; tie in military bases; tie in the Blues trail on the City of New Orleans. Gov. Bryant – “we’re going to be bigger and better because of this.”</w:t>
      </w:r>
    </w:p>
    <w:p w14:paraId="7D8644FF" w14:textId="77777777" w:rsidR="00055316" w:rsidRDefault="00055316" w:rsidP="008D27BA">
      <w:pPr>
        <w:pStyle w:val="ListParagraph"/>
        <w:numPr>
          <w:ilvl w:val="1"/>
          <w:numId w:val="5"/>
        </w:numPr>
      </w:pPr>
      <w:r>
        <w:t xml:space="preserve">NARP is REBRANDING – </w:t>
      </w:r>
      <w:r w:rsidR="008D27BA">
        <w:t xml:space="preserve">will be named </w:t>
      </w:r>
      <w:r>
        <w:t xml:space="preserve">Rail Passengers Association. </w:t>
      </w:r>
      <w:r w:rsidR="002713F6">
        <w:t xml:space="preserve">Rollout will be full time in Nov. at Chicago meeting. </w:t>
      </w:r>
    </w:p>
    <w:p w14:paraId="2311E60C" w14:textId="77777777" w:rsidR="00D854E9" w:rsidRDefault="00D854E9" w:rsidP="008D27BA">
      <w:pPr>
        <w:pStyle w:val="ListParagraph"/>
        <w:numPr>
          <w:ilvl w:val="1"/>
          <w:numId w:val="5"/>
        </w:numPr>
      </w:pPr>
      <w:r>
        <w:t xml:space="preserve">Louisiana </w:t>
      </w:r>
      <w:r w:rsidR="008D27BA">
        <w:t xml:space="preserve">is </w:t>
      </w:r>
      <w:r>
        <w:t xml:space="preserve">not currently in </w:t>
      </w:r>
      <w:r w:rsidR="008D27BA">
        <w:t xml:space="preserve">Betsy’s </w:t>
      </w:r>
      <w:r>
        <w:t xml:space="preserve">NARP’s gulf coast region but she’s working on </w:t>
      </w:r>
      <w:r w:rsidR="008D27BA">
        <w:t>adding this</w:t>
      </w:r>
      <w:r>
        <w:t>.</w:t>
      </w:r>
    </w:p>
    <w:p w14:paraId="00B31422" w14:textId="77777777" w:rsidR="00605388" w:rsidRDefault="00605388" w:rsidP="00643034">
      <w:pPr>
        <w:pStyle w:val="ListParagraph"/>
        <w:numPr>
          <w:ilvl w:val="0"/>
          <w:numId w:val="5"/>
        </w:numPr>
      </w:pPr>
      <w:r>
        <w:t>Approval of contra</w:t>
      </w:r>
      <w:r w:rsidR="00CC17D8">
        <w:t>cts for T4A, CPEX and Dan Dealy</w:t>
      </w:r>
    </w:p>
    <w:p w14:paraId="7118118C" w14:textId="77777777" w:rsidR="00D854E9" w:rsidRDefault="00336EF8" w:rsidP="00147677">
      <w:pPr>
        <w:pStyle w:val="ListParagraph"/>
        <w:numPr>
          <w:ilvl w:val="1"/>
          <w:numId w:val="5"/>
        </w:numPr>
      </w:pPr>
      <w:r>
        <w:t>Consultants will be submitting</w:t>
      </w:r>
      <w:r w:rsidR="00B37420">
        <w:t xml:space="preserve"> proposals </w:t>
      </w:r>
      <w:r w:rsidR="00D3472F">
        <w:t xml:space="preserve">and </w:t>
      </w:r>
      <w:r w:rsidR="00B37420">
        <w:t xml:space="preserve">budget should cover </w:t>
      </w:r>
      <w:r w:rsidR="00147677">
        <w:t>expenses</w:t>
      </w:r>
      <w:r w:rsidR="00B37420">
        <w:t xml:space="preserve"> amply. </w:t>
      </w:r>
    </w:p>
    <w:p w14:paraId="436626B7" w14:textId="77777777" w:rsidR="00E5081D" w:rsidRDefault="00D854E9" w:rsidP="00E5081D">
      <w:pPr>
        <w:pStyle w:val="ListParagraph"/>
        <w:numPr>
          <w:ilvl w:val="1"/>
          <w:numId w:val="5"/>
        </w:numPr>
      </w:pPr>
      <w:r>
        <w:t xml:space="preserve">Pending further review, </w:t>
      </w:r>
      <w:r w:rsidR="00147677">
        <w:t xml:space="preserve">approvals are </w:t>
      </w:r>
      <w:r>
        <w:t>postponed to next meeting</w:t>
      </w:r>
      <w:r w:rsidR="00B37420">
        <w:t>.</w:t>
      </w:r>
    </w:p>
    <w:p w14:paraId="40E80D6D" w14:textId="77777777" w:rsidR="00147677" w:rsidRPr="0009779A" w:rsidRDefault="00147677" w:rsidP="00147677">
      <w:pPr>
        <w:pStyle w:val="ListParagraph"/>
        <w:ind w:left="1080"/>
      </w:pPr>
    </w:p>
    <w:p w14:paraId="2157EB5C" w14:textId="77777777" w:rsidR="0029141B" w:rsidRPr="00E5081D" w:rsidRDefault="00C73315" w:rsidP="000D6012">
      <w:pPr>
        <w:pStyle w:val="ListParagraph"/>
        <w:numPr>
          <w:ilvl w:val="0"/>
          <w:numId w:val="5"/>
        </w:numPr>
      </w:pPr>
      <w:r>
        <w:t>Election of Officers-</w:t>
      </w:r>
      <w:r w:rsidRPr="00CC17D8">
        <w:rPr>
          <w:i/>
        </w:rPr>
        <w:t>Greg White</w:t>
      </w:r>
    </w:p>
    <w:p w14:paraId="44ECFD51" w14:textId="77777777" w:rsidR="00E5081D" w:rsidRDefault="00D854E9" w:rsidP="00E5081D">
      <w:pPr>
        <w:pStyle w:val="ListParagraph"/>
        <w:numPr>
          <w:ilvl w:val="1"/>
          <w:numId w:val="5"/>
        </w:numPr>
      </w:pPr>
      <w:r>
        <w:t xml:space="preserve">Greg </w:t>
      </w:r>
      <w:r w:rsidR="00147677">
        <w:t xml:space="preserve">expressed appreciation for </w:t>
      </w:r>
      <w:r>
        <w:t xml:space="preserve">efforts </w:t>
      </w:r>
      <w:r w:rsidR="00147677">
        <w:t xml:space="preserve">of the </w:t>
      </w:r>
      <w:r>
        <w:t>Exec</w:t>
      </w:r>
      <w:r w:rsidR="00147677">
        <w:t xml:space="preserve">utive Committee. It </w:t>
      </w:r>
      <w:r>
        <w:t xml:space="preserve">has been a rewarding, demanding experience. </w:t>
      </w:r>
    </w:p>
    <w:p w14:paraId="52BEDE8C" w14:textId="77777777" w:rsidR="00D854E9" w:rsidRDefault="00147677" w:rsidP="00147677">
      <w:pPr>
        <w:pStyle w:val="ListParagraph"/>
        <w:numPr>
          <w:ilvl w:val="1"/>
          <w:numId w:val="5"/>
        </w:numPr>
      </w:pPr>
      <w:r>
        <w:t>Larry Watts recommended</w:t>
      </w:r>
      <w:r w:rsidR="00D854E9">
        <w:t xml:space="preserve"> </w:t>
      </w:r>
      <w:r>
        <w:t xml:space="preserve">keeping </w:t>
      </w:r>
      <w:r w:rsidR="00D854E9">
        <w:t xml:space="preserve">current </w:t>
      </w:r>
      <w:r>
        <w:t>leadership</w:t>
      </w:r>
      <w:r w:rsidR="00D854E9">
        <w:t xml:space="preserve"> in place </w:t>
      </w:r>
      <w:r>
        <w:t xml:space="preserve">on Exec and nominated </w:t>
      </w:r>
      <w:r w:rsidR="00D854E9">
        <w:t xml:space="preserve">John </w:t>
      </w:r>
      <w:r>
        <w:t xml:space="preserve">Spain </w:t>
      </w:r>
      <w:r w:rsidR="00D854E9">
        <w:t>to Chair</w:t>
      </w:r>
      <w:r>
        <w:t>man</w:t>
      </w:r>
      <w:r w:rsidR="00D854E9">
        <w:t xml:space="preserve">, Knox to Vice </w:t>
      </w:r>
      <w:r>
        <w:t>Chairman</w:t>
      </w:r>
      <w:r w:rsidR="00D854E9">
        <w:t>, Greg to Secretary Treasurer</w:t>
      </w:r>
      <w:r>
        <w:t>.</w:t>
      </w:r>
    </w:p>
    <w:p w14:paraId="7F6C7DB1" w14:textId="77777777" w:rsidR="00D854E9" w:rsidRDefault="00147677" w:rsidP="00147677">
      <w:pPr>
        <w:pStyle w:val="ListParagraph"/>
        <w:numPr>
          <w:ilvl w:val="1"/>
          <w:numId w:val="5"/>
        </w:numPr>
      </w:pPr>
      <w:r>
        <w:t>Steve Carter agrees and seconds motion</w:t>
      </w:r>
      <w:r w:rsidR="00D854E9">
        <w:t xml:space="preserve"> </w:t>
      </w:r>
      <w:r>
        <w:t>and expresses thanks to great work of Exec.</w:t>
      </w:r>
      <w:r w:rsidR="00D854E9">
        <w:t xml:space="preserve"> </w:t>
      </w:r>
    </w:p>
    <w:p w14:paraId="001EF188" w14:textId="77777777" w:rsidR="00D854E9" w:rsidRDefault="00D854E9" w:rsidP="00E5081D">
      <w:pPr>
        <w:pStyle w:val="ListParagraph"/>
        <w:numPr>
          <w:ilvl w:val="1"/>
          <w:numId w:val="5"/>
        </w:numPr>
      </w:pPr>
      <w:r>
        <w:t>Motion passes, new</w:t>
      </w:r>
      <w:r w:rsidR="00147677">
        <w:t xml:space="preserve"> offices in effect as of Oct. 1, 2017.</w:t>
      </w:r>
    </w:p>
    <w:p w14:paraId="3E249632" w14:textId="77777777" w:rsidR="00D854E9" w:rsidRDefault="00147677" w:rsidP="00E5081D">
      <w:pPr>
        <w:pStyle w:val="ListParagraph"/>
        <w:numPr>
          <w:ilvl w:val="1"/>
          <w:numId w:val="5"/>
        </w:numPr>
      </w:pPr>
      <w:r>
        <w:lastRenderedPageBreak/>
        <w:t>John Spain presented</w:t>
      </w:r>
      <w:r w:rsidR="00D854E9">
        <w:t xml:space="preserve"> plaques to </w:t>
      </w:r>
      <w:r>
        <w:t xml:space="preserve">honor </w:t>
      </w:r>
      <w:r w:rsidR="00D854E9">
        <w:t>Greg and Knox in appreciation</w:t>
      </w:r>
      <w:r>
        <w:t xml:space="preserve"> of their contributions</w:t>
      </w:r>
      <w:r w:rsidR="00D854E9">
        <w:t>.</w:t>
      </w:r>
    </w:p>
    <w:p w14:paraId="1CA2C0F4" w14:textId="77777777" w:rsidR="00D854E9" w:rsidRDefault="00D854E9" w:rsidP="00D854E9">
      <w:pPr>
        <w:pStyle w:val="ListParagraph"/>
        <w:ind w:left="1080"/>
      </w:pPr>
    </w:p>
    <w:p w14:paraId="2AD108C3" w14:textId="77777777" w:rsidR="00751A38" w:rsidRPr="0035524A" w:rsidRDefault="00751A38" w:rsidP="000D6012">
      <w:pPr>
        <w:pStyle w:val="ListParagraph"/>
        <w:numPr>
          <w:ilvl w:val="0"/>
          <w:numId w:val="5"/>
        </w:numPr>
      </w:pPr>
      <w:r>
        <w:t>State Reports:</w:t>
      </w:r>
    </w:p>
    <w:p w14:paraId="3049FC8E" w14:textId="77777777" w:rsidR="0029141B" w:rsidRDefault="0029141B" w:rsidP="0029141B">
      <w:pPr>
        <w:pStyle w:val="ListParagraph"/>
        <w:numPr>
          <w:ilvl w:val="1"/>
          <w:numId w:val="5"/>
        </w:numPr>
      </w:pPr>
      <w:r w:rsidRPr="0035524A">
        <w:t>Louisiana</w:t>
      </w:r>
    </w:p>
    <w:p w14:paraId="216A93A7" w14:textId="77777777" w:rsidR="00E5081D" w:rsidRDefault="00D854E9" w:rsidP="00147677">
      <w:pPr>
        <w:pStyle w:val="ListParagraph"/>
        <w:numPr>
          <w:ilvl w:val="2"/>
          <w:numId w:val="5"/>
        </w:numPr>
      </w:pPr>
      <w:r>
        <w:t>Shawn Wilson –</w:t>
      </w:r>
      <w:r w:rsidR="00147677">
        <w:t>congratulations</w:t>
      </w:r>
      <w:r>
        <w:t xml:space="preserve"> and thank</w:t>
      </w:r>
      <w:r w:rsidR="00147677">
        <w:t>s to John who</w:t>
      </w:r>
      <w:r>
        <w:t xml:space="preserve"> represent</w:t>
      </w:r>
      <w:r w:rsidR="001C2181" w:rsidRPr="001C2181">
        <w:rPr>
          <w:color w:val="FF0000"/>
        </w:rPr>
        <w:t>s</w:t>
      </w:r>
      <w:r>
        <w:t xml:space="preserve"> </w:t>
      </w:r>
      <w:r w:rsidR="00147677">
        <w:t>LA</w:t>
      </w:r>
      <w:r>
        <w:t xml:space="preserve"> very well. </w:t>
      </w:r>
    </w:p>
    <w:p w14:paraId="10AF2CC3" w14:textId="77777777" w:rsidR="00147677" w:rsidRDefault="00D854E9" w:rsidP="00147677">
      <w:pPr>
        <w:pStyle w:val="ListParagraph"/>
        <w:numPr>
          <w:ilvl w:val="2"/>
          <w:numId w:val="5"/>
        </w:numPr>
      </w:pPr>
      <w:r>
        <w:t xml:space="preserve">Tommy Clark – DOTD engaged T4A </w:t>
      </w:r>
      <w:r w:rsidR="00147677">
        <w:t xml:space="preserve">to create a </w:t>
      </w:r>
      <w:r>
        <w:t>b</w:t>
      </w:r>
      <w:r w:rsidR="00147677">
        <w:t xml:space="preserve">usiness plan for BR-NO project.  </w:t>
      </w:r>
      <w:r>
        <w:t xml:space="preserve">FRA </w:t>
      </w:r>
      <w:r w:rsidR="00147677">
        <w:t>g</w:t>
      </w:r>
      <w:r>
        <w:t xml:space="preserve">reenlighted </w:t>
      </w:r>
      <w:r w:rsidR="00147677">
        <w:t>LA</w:t>
      </w:r>
      <w:r>
        <w:t xml:space="preserve"> </w:t>
      </w:r>
      <w:r w:rsidR="00147677">
        <w:t>moving</w:t>
      </w:r>
      <w:r>
        <w:t xml:space="preserve"> forward with En</w:t>
      </w:r>
      <w:r w:rsidR="00147677">
        <w:t xml:space="preserve">vironmental Assessment for the corridor - </w:t>
      </w:r>
      <w:r>
        <w:t>not a full blown EIS</w:t>
      </w:r>
      <w:r w:rsidR="00147677">
        <w:t xml:space="preserve"> - using 3 studies we have in hand</w:t>
      </w:r>
      <w:r>
        <w:t xml:space="preserve">. Bonne Carre spillway </w:t>
      </w:r>
      <w:r w:rsidR="00147677">
        <w:t>section may require</w:t>
      </w:r>
      <w:r>
        <w:t xml:space="preserve"> full EIS. </w:t>
      </w:r>
    </w:p>
    <w:p w14:paraId="2B54E612" w14:textId="77777777" w:rsidR="00147677" w:rsidRPr="000F7716" w:rsidRDefault="00D854E9" w:rsidP="00147677">
      <w:pPr>
        <w:pStyle w:val="ListParagraph"/>
        <w:numPr>
          <w:ilvl w:val="2"/>
          <w:numId w:val="5"/>
        </w:numPr>
      </w:pPr>
      <w:r>
        <w:t xml:space="preserve">Moving </w:t>
      </w:r>
      <w:r w:rsidR="00147677">
        <w:t>forward the gap between those 3 studies requires</w:t>
      </w:r>
      <w:r>
        <w:t xml:space="preserve"> revisit </w:t>
      </w:r>
      <w:r w:rsidR="00147677">
        <w:t xml:space="preserve">who will be the </w:t>
      </w:r>
      <w:r w:rsidR="00147677" w:rsidRPr="000F7716">
        <w:t>operator and what is the appetite from communities along corridor</w:t>
      </w:r>
      <w:r w:rsidRPr="000F7716">
        <w:t xml:space="preserve"> to contribute</w:t>
      </w:r>
      <w:r w:rsidR="00147677" w:rsidRPr="000F7716">
        <w:t xml:space="preserve"> funding</w:t>
      </w:r>
      <w:r w:rsidRPr="000F7716">
        <w:t xml:space="preserve"> to the process.</w:t>
      </w:r>
    </w:p>
    <w:p w14:paraId="730B00F9" w14:textId="77777777" w:rsidR="00D854E9" w:rsidRPr="000F7716" w:rsidRDefault="00147677" w:rsidP="00147677">
      <w:pPr>
        <w:pStyle w:val="ListParagraph"/>
        <w:numPr>
          <w:ilvl w:val="2"/>
          <w:numId w:val="5"/>
        </w:numPr>
      </w:pPr>
      <w:r w:rsidRPr="000F7716">
        <w:t>Shawn and Tommy will go meet with KC in next few weeks to start the conversation about optimizing</w:t>
      </w:r>
      <w:r w:rsidR="003F3F80" w:rsidRPr="000F7716">
        <w:t xml:space="preserve"> value from their ROW. </w:t>
      </w:r>
      <w:r w:rsidRPr="000F7716">
        <w:t>W</w:t>
      </w:r>
      <w:r w:rsidR="000F7716">
        <w:t>i</w:t>
      </w:r>
      <w:r w:rsidRPr="000F7716">
        <w:t>l</w:t>
      </w:r>
      <w:r w:rsidR="000F7716">
        <w:t xml:space="preserve">l </w:t>
      </w:r>
      <w:r w:rsidRPr="000F7716">
        <w:t xml:space="preserve">discuss </w:t>
      </w:r>
      <w:r w:rsidR="003F3F80" w:rsidRPr="000F7716">
        <w:t>I-20 corridor as well</w:t>
      </w:r>
      <w:r w:rsidRPr="000F7716">
        <w:t>.</w:t>
      </w:r>
    </w:p>
    <w:p w14:paraId="083158C1" w14:textId="77777777" w:rsidR="003F3F80" w:rsidRPr="000F7716" w:rsidRDefault="00147677" w:rsidP="000F7716">
      <w:pPr>
        <w:pStyle w:val="ListParagraph"/>
        <w:numPr>
          <w:ilvl w:val="2"/>
          <w:numId w:val="5"/>
        </w:numPr>
      </w:pPr>
      <w:r w:rsidRPr="000F7716">
        <w:t>Shawn – Governor has great</w:t>
      </w:r>
      <w:r w:rsidR="003F3F80" w:rsidRPr="000F7716">
        <w:t xml:space="preserve"> interest in moving this </w:t>
      </w:r>
      <w:r w:rsidRPr="000F7716">
        <w:t>project forward and is e</w:t>
      </w:r>
      <w:r w:rsidR="003F3F80" w:rsidRPr="000F7716">
        <w:t xml:space="preserve">xcited to put $30M in improvements in the mix. We see on a regular basis that businesses looking for site placement, look for the benefits </w:t>
      </w:r>
      <w:r w:rsidRPr="000F7716">
        <w:t>passenger rail</w:t>
      </w:r>
      <w:r w:rsidR="003F3F80" w:rsidRPr="000F7716">
        <w:t xml:space="preserve"> can provide. </w:t>
      </w:r>
    </w:p>
    <w:p w14:paraId="6826A72C" w14:textId="77777777" w:rsidR="0029141B" w:rsidRDefault="0029141B" w:rsidP="0029141B">
      <w:pPr>
        <w:pStyle w:val="ListParagraph"/>
        <w:numPr>
          <w:ilvl w:val="1"/>
          <w:numId w:val="5"/>
        </w:numPr>
      </w:pPr>
      <w:r w:rsidRPr="0035524A">
        <w:t>Mississippi</w:t>
      </w:r>
    </w:p>
    <w:p w14:paraId="2DE832A1" w14:textId="77777777" w:rsidR="00E5081D" w:rsidRDefault="000F7716" w:rsidP="000F7716">
      <w:pPr>
        <w:pStyle w:val="ListParagraph"/>
        <w:numPr>
          <w:ilvl w:val="2"/>
          <w:numId w:val="5"/>
        </w:numPr>
      </w:pPr>
      <w:r>
        <w:t>Although there were</w:t>
      </w:r>
      <w:r w:rsidR="003F3F80">
        <w:t xml:space="preserve"> concerns with </w:t>
      </w:r>
      <w:r>
        <w:t xml:space="preserve">mayoral changeovers along coast, </w:t>
      </w:r>
      <w:r w:rsidR="003F3F80">
        <w:t xml:space="preserve">station projects </w:t>
      </w:r>
      <w:r>
        <w:t xml:space="preserve">are </w:t>
      </w:r>
      <w:r w:rsidR="003F3F80">
        <w:t>all moving forward</w:t>
      </w:r>
      <w:r>
        <w:t>.</w:t>
      </w:r>
    </w:p>
    <w:p w14:paraId="3FEB16B1" w14:textId="77777777" w:rsidR="003F3F80" w:rsidRDefault="003F3F80" w:rsidP="000F7716">
      <w:pPr>
        <w:pStyle w:val="ListParagraph"/>
        <w:numPr>
          <w:ilvl w:val="2"/>
          <w:numId w:val="5"/>
        </w:numPr>
      </w:pPr>
      <w:r>
        <w:t>We</w:t>
      </w:r>
      <w:r w:rsidR="000F7716">
        <w:t xml:space="preserve"> continue to work on CSX line and s</w:t>
      </w:r>
      <w:r>
        <w:t xml:space="preserve">upport on Coast is still very strong. </w:t>
      </w:r>
    </w:p>
    <w:p w14:paraId="38D253BA" w14:textId="77777777" w:rsidR="0009779A" w:rsidRDefault="00C73315" w:rsidP="000A2D8D">
      <w:pPr>
        <w:pStyle w:val="ListParagraph"/>
        <w:numPr>
          <w:ilvl w:val="1"/>
          <w:numId w:val="5"/>
        </w:numPr>
      </w:pPr>
      <w:r>
        <w:t>Alabama</w:t>
      </w:r>
    </w:p>
    <w:p w14:paraId="77E2CEB9" w14:textId="77777777" w:rsidR="00E5081D" w:rsidRDefault="003F3F80" w:rsidP="000F7716">
      <w:pPr>
        <w:pStyle w:val="ListParagraph"/>
        <w:numPr>
          <w:ilvl w:val="2"/>
          <w:numId w:val="5"/>
        </w:numPr>
      </w:pPr>
      <w:r>
        <w:t>Austin –</w:t>
      </w:r>
      <w:r w:rsidR="000F7716">
        <w:t xml:space="preserve">offered to request that the </w:t>
      </w:r>
      <w:r>
        <w:t xml:space="preserve">Governor </w:t>
      </w:r>
      <w:r w:rsidR="000F7716">
        <w:t>get state dues out</w:t>
      </w:r>
      <w:r>
        <w:t xml:space="preserve"> of contingency fund</w:t>
      </w:r>
      <w:r w:rsidR="000F7716">
        <w:t xml:space="preserve"> which may</w:t>
      </w:r>
      <w:r>
        <w:t xml:space="preserve"> be quicker than waiting until next year. </w:t>
      </w:r>
      <w:r w:rsidR="000F7716">
        <w:t xml:space="preserve">She offered to reach out </w:t>
      </w:r>
      <w:r>
        <w:t>to Adeca on Montgomery to Mobile study.</w:t>
      </w:r>
    </w:p>
    <w:p w14:paraId="53218C56" w14:textId="77777777" w:rsidR="00273DD2" w:rsidRDefault="008D4FAA" w:rsidP="00D573B5">
      <w:pPr>
        <w:pStyle w:val="ListParagraph"/>
        <w:numPr>
          <w:ilvl w:val="2"/>
          <w:numId w:val="5"/>
        </w:numPr>
      </w:pPr>
      <w:r>
        <w:t>Dan – we have Governor’s elect</w:t>
      </w:r>
      <w:r w:rsidR="000F7716">
        <w:t xml:space="preserve">ion coming up which may provide </w:t>
      </w:r>
      <w:r>
        <w:t xml:space="preserve">opportunity for briefing book/talking points for those candidates. White – we all agree that LA effort was successful </w:t>
      </w:r>
      <w:r w:rsidR="000F7716">
        <w:t>and had significant impact and</w:t>
      </w:r>
      <w:r>
        <w:t xml:space="preserve"> agree </w:t>
      </w:r>
      <w:r w:rsidR="000F7716">
        <w:t>to</w:t>
      </w:r>
      <w:r>
        <w:t xml:space="preserve"> replicate that in AL. </w:t>
      </w:r>
    </w:p>
    <w:p w14:paraId="4911A645" w14:textId="77777777" w:rsidR="00F815D9" w:rsidRPr="0035524A" w:rsidRDefault="00F815D9" w:rsidP="0029141B">
      <w:r w:rsidRPr="0035524A">
        <w:rPr>
          <w:b/>
        </w:rPr>
        <w:t>SUMMARY AND SCHEDULE OF</w:t>
      </w:r>
      <w:r w:rsidR="00A31B47" w:rsidRPr="0035524A">
        <w:rPr>
          <w:b/>
        </w:rPr>
        <w:t xml:space="preserve"> </w:t>
      </w:r>
      <w:r w:rsidRPr="0035524A">
        <w:rPr>
          <w:b/>
        </w:rPr>
        <w:t>UPCOMING MEETINGS</w:t>
      </w:r>
      <w:r w:rsidRPr="0035524A">
        <w:t>:</w:t>
      </w:r>
      <w:r w:rsidRPr="0035524A">
        <w:tab/>
      </w:r>
    </w:p>
    <w:p w14:paraId="4524758A" w14:textId="77777777" w:rsidR="009148F4" w:rsidRDefault="009148F4" w:rsidP="0097090E">
      <w:pPr>
        <w:pStyle w:val="ListParagraph"/>
        <w:numPr>
          <w:ilvl w:val="2"/>
          <w:numId w:val="6"/>
        </w:numPr>
      </w:pPr>
      <w:r w:rsidRPr="0035524A">
        <w:t>December 8, 2017 Louisiana</w:t>
      </w:r>
      <w:r w:rsidR="003F3F80">
        <w:t xml:space="preserve"> – location TBD</w:t>
      </w:r>
    </w:p>
    <w:p w14:paraId="22BE0C1F" w14:textId="77777777" w:rsidR="006722A8" w:rsidRDefault="006722A8" w:rsidP="0097090E">
      <w:pPr>
        <w:pStyle w:val="ListParagraph"/>
        <w:numPr>
          <w:ilvl w:val="2"/>
          <w:numId w:val="6"/>
        </w:numPr>
      </w:pPr>
      <w:r>
        <w:t>March 9, 2018 Alabama</w:t>
      </w:r>
    </w:p>
    <w:p w14:paraId="6FE3C4B2" w14:textId="77777777" w:rsidR="006722A8" w:rsidRDefault="006722A8" w:rsidP="0097090E">
      <w:pPr>
        <w:pStyle w:val="ListParagraph"/>
        <w:numPr>
          <w:ilvl w:val="2"/>
          <w:numId w:val="6"/>
        </w:numPr>
      </w:pPr>
      <w:r>
        <w:t>June 8, 2018 Mississippi</w:t>
      </w:r>
    </w:p>
    <w:p w14:paraId="0FFDCCCA" w14:textId="77777777" w:rsidR="006722A8" w:rsidRDefault="006722A8" w:rsidP="0097090E">
      <w:pPr>
        <w:pStyle w:val="ListParagraph"/>
        <w:numPr>
          <w:ilvl w:val="2"/>
          <w:numId w:val="6"/>
        </w:numPr>
      </w:pPr>
      <w:r>
        <w:t xml:space="preserve">September 7, 2018 Louisiana </w:t>
      </w:r>
    </w:p>
    <w:p w14:paraId="16A6190F" w14:textId="77777777" w:rsidR="006722A8" w:rsidRPr="0035524A" w:rsidRDefault="006722A8" w:rsidP="0097090E">
      <w:pPr>
        <w:pStyle w:val="ListParagraph"/>
        <w:numPr>
          <w:ilvl w:val="2"/>
          <w:numId w:val="6"/>
        </w:numPr>
      </w:pPr>
      <w:r>
        <w:t>December 7, 2018 Alabama</w:t>
      </w:r>
    </w:p>
    <w:p w14:paraId="7D1C0659" w14:textId="77777777" w:rsidR="00062742" w:rsidRDefault="0029141B" w:rsidP="009A6267">
      <w:pPr>
        <w:rPr>
          <w:rFonts w:cs="Times New Roman"/>
          <w:b/>
        </w:rPr>
      </w:pPr>
      <w:r w:rsidRPr="0035524A">
        <w:rPr>
          <w:rFonts w:cs="Times New Roman"/>
          <w:b/>
        </w:rPr>
        <w:t>ADJOURNMENT</w:t>
      </w:r>
      <w:r w:rsidR="00273DD2">
        <w:rPr>
          <w:rFonts w:cs="Times New Roman"/>
          <w:b/>
        </w:rPr>
        <w:t xml:space="preserve"> </w:t>
      </w:r>
      <w:r w:rsidR="000F7716">
        <w:rPr>
          <w:rFonts w:cs="Times New Roman"/>
          <w:b/>
        </w:rPr>
        <w:t xml:space="preserve">at </w:t>
      </w:r>
      <w:r w:rsidR="00273DD2">
        <w:rPr>
          <w:rFonts w:cs="Times New Roman"/>
          <w:b/>
        </w:rPr>
        <w:t>11:57</w:t>
      </w:r>
    </w:p>
    <w:p w14:paraId="372C837C" w14:textId="77777777" w:rsidR="00E5081D" w:rsidRPr="00A6151E" w:rsidRDefault="00D86F0D" w:rsidP="009A6267">
      <w:pPr>
        <w:rPr>
          <w:rFonts w:cs="Times New Roman"/>
        </w:rPr>
      </w:pPr>
      <w:r>
        <w:rPr>
          <w:rFonts w:cs="Times New Roman"/>
        </w:rPr>
        <w:t xml:space="preserve"> </w:t>
      </w:r>
    </w:p>
    <w:sectPr w:rsidR="00E5081D" w:rsidRPr="00A61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D62"/>
    <w:multiLevelType w:val="hybridMultilevel"/>
    <w:tmpl w:val="1A1E636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 w15:restartNumberingAfterBreak="0">
    <w:nsid w:val="156B5B40"/>
    <w:multiLevelType w:val="hybridMultilevel"/>
    <w:tmpl w:val="9A2C1768"/>
    <w:lvl w:ilvl="0" w:tplc="3AFE7222">
      <w:start w:val="1"/>
      <w:numFmt w:val="upperRoman"/>
      <w:lvlText w:val="%1."/>
      <w:lvlJc w:val="left"/>
      <w:pPr>
        <w:ind w:left="576" w:hanging="720"/>
      </w:pPr>
      <w:rPr>
        <w:rFonts w:hint="default"/>
        <w:b/>
      </w:rPr>
    </w:lvl>
    <w:lvl w:ilvl="1" w:tplc="04090019">
      <w:start w:val="1"/>
      <w:numFmt w:val="lowerLetter"/>
      <w:lvlText w:val="%2."/>
      <w:lvlJc w:val="left"/>
      <w:pPr>
        <w:ind w:left="936" w:hanging="360"/>
      </w:pPr>
    </w:lvl>
    <w:lvl w:ilvl="2" w:tplc="0409001B">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15:restartNumberingAfterBreak="0">
    <w:nsid w:val="2EC33C39"/>
    <w:multiLevelType w:val="hybridMultilevel"/>
    <w:tmpl w:val="3B7A0D4E"/>
    <w:lvl w:ilvl="0" w:tplc="4D2C1142">
      <w:start w:val="1"/>
      <w:numFmt w:val="upperRoman"/>
      <w:lvlText w:val="%1."/>
      <w:lvlJc w:val="left"/>
      <w:pPr>
        <w:ind w:left="720" w:hanging="720"/>
      </w:pPr>
      <w:rPr>
        <w:rFonts w:asciiTheme="minorHAnsi" w:eastAsiaTheme="minorHAnsi" w:hAnsiTheme="minorHAnsi" w:cstheme="minorBidi"/>
        <w:b/>
      </w:rPr>
    </w:lvl>
    <w:lvl w:ilvl="1" w:tplc="04090019">
      <w:start w:val="1"/>
      <w:numFmt w:val="lowerLetter"/>
      <w:lvlText w:val="%2."/>
      <w:lvlJc w:val="left"/>
      <w:pPr>
        <w:ind w:left="1080" w:hanging="360"/>
      </w:pPr>
    </w:lvl>
    <w:lvl w:ilvl="2" w:tplc="D2E40E28">
      <w:start w:val="3"/>
      <w:numFmt w:val="upperRoman"/>
      <w:lvlText w:val="%3&gt;"/>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1A2532"/>
    <w:multiLevelType w:val="hybridMultilevel"/>
    <w:tmpl w:val="E16C9412"/>
    <w:lvl w:ilvl="0" w:tplc="5350A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EB57726"/>
    <w:multiLevelType w:val="hybridMultilevel"/>
    <w:tmpl w:val="7C9CD406"/>
    <w:lvl w:ilvl="0" w:tplc="F586D352">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6A4A6E"/>
    <w:multiLevelType w:val="hybridMultilevel"/>
    <w:tmpl w:val="740668FE"/>
    <w:lvl w:ilvl="0" w:tplc="FC3411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BF"/>
    <w:rsid w:val="00055316"/>
    <w:rsid w:val="00055AEF"/>
    <w:rsid w:val="00062742"/>
    <w:rsid w:val="00083A8E"/>
    <w:rsid w:val="000917C9"/>
    <w:rsid w:val="0009779A"/>
    <w:rsid w:val="000A2D8D"/>
    <w:rsid w:val="000D6012"/>
    <w:rsid w:val="000F7716"/>
    <w:rsid w:val="00103148"/>
    <w:rsid w:val="0010422E"/>
    <w:rsid w:val="001057B2"/>
    <w:rsid w:val="00142E3C"/>
    <w:rsid w:val="00147677"/>
    <w:rsid w:val="00155B9A"/>
    <w:rsid w:val="00177FE8"/>
    <w:rsid w:val="001A4F51"/>
    <w:rsid w:val="001B1230"/>
    <w:rsid w:val="001B72E8"/>
    <w:rsid w:val="001C2181"/>
    <w:rsid w:val="001E222A"/>
    <w:rsid w:val="001F315C"/>
    <w:rsid w:val="0021175C"/>
    <w:rsid w:val="00212843"/>
    <w:rsid w:val="00231A4C"/>
    <w:rsid w:val="002713F6"/>
    <w:rsid w:val="00273DD2"/>
    <w:rsid w:val="0029141B"/>
    <w:rsid w:val="002923BF"/>
    <w:rsid w:val="00294F7E"/>
    <w:rsid w:val="002C5960"/>
    <w:rsid w:val="002E28D4"/>
    <w:rsid w:val="003150E9"/>
    <w:rsid w:val="00315E4F"/>
    <w:rsid w:val="00316823"/>
    <w:rsid w:val="00325620"/>
    <w:rsid w:val="00336EF8"/>
    <w:rsid w:val="00350E69"/>
    <w:rsid w:val="0035524A"/>
    <w:rsid w:val="003F3AB6"/>
    <w:rsid w:val="003F3F80"/>
    <w:rsid w:val="00442AD7"/>
    <w:rsid w:val="004908CA"/>
    <w:rsid w:val="00494F63"/>
    <w:rsid w:val="004C42C2"/>
    <w:rsid w:val="004D019A"/>
    <w:rsid w:val="00522FA5"/>
    <w:rsid w:val="005231F9"/>
    <w:rsid w:val="005305DC"/>
    <w:rsid w:val="005B6B41"/>
    <w:rsid w:val="005D5401"/>
    <w:rsid w:val="005E427C"/>
    <w:rsid w:val="005F67DD"/>
    <w:rsid w:val="005F7248"/>
    <w:rsid w:val="00605388"/>
    <w:rsid w:val="00627372"/>
    <w:rsid w:val="00636F59"/>
    <w:rsid w:val="00643034"/>
    <w:rsid w:val="0067128B"/>
    <w:rsid w:val="006722A8"/>
    <w:rsid w:val="00692DF4"/>
    <w:rsid w:val="006A13BA"/>
    <w:rsid w:val="006C5FDB"/>
    <w:rsid w:val="00725456"/>
    <w:rsid w:val="00727AF2"/>
    <w:rsid w:val="00732D34"/>
    <w:rsid w:val="007445F1"/>
    <w:rsid w:val="00751A38"/>
    <w:rsid w:val="0077091B"/>
    <w:rsid w:val="007B45D9"/>
    <w:rsid w:val="00807B40"/>
    <w:rsid w:val="00812D9D"/>
    <w:rsid w:val="00840901"/>
    <w:rsid w:val="00843254"/>
    <w:rsid w:val="00855443"/>
    <w:rsid w:val="0086527A"/>
    <w:rsid w:val="00881FB5"/>
    <w:rsid w:val="00897DC5"/>
    <w:rsid w:val="008A4287"/>
    <w:rsid w:val="008C748B"/>
    <w:rsid w:val="008D27BA"/>
    <w:rsid w:val="008D4FAA"/>
    <w:rsid w:val="008F7046"/>
    <w:rsid w:val="0090311B"/>
    <w:rsid w:val="009148F4"/>
    <w:rsid w:val="009601BE"/>
    <w:rsid w:val="0097090E"/>
    <w:rsid w:val="00992636"/>
    <w:rsid w:val="009A2B57"/>
    <w:rsid w:val="009A6267"/>
    <w:rsid w:val="009B4D69"/>
    <w:rsid w:val="009D5308"/>
    <w:rsid w:val="00A31B47"/>
    <w:rsid w:val="00A57466"/>
    <w:rsid w:val="00A6151E"/>
    <w:rsid w:val="00A817E4"/>
    <w:rsid w:val="00AA43B3"/>
    <w:rsid w:val="00B37420"/>
    <w:rsid w:val="00B4666F"/>
    <w:rsid w:val="00B71289"/>
    <w:rsid w:val="00B9328F"/>
    <w:rsid w:val="00B93474"/>
    <w:rsid w:val="00BE3882"/>
    <w:rsid w:val="00C1282A"/>
    <w:rsid w:val="00C15A01"/>
    <w:rsid w:val="00C26456"/>
    <w:rsid w:val="00C42815"/>
    <w:rsid w:val="00C73315"/>
    <w:rsid w:val="00C91A70"/>
    <w:rsid w:val="00CC17D8"/>
    <w:rsid w:val="00CD6E50"/>
    <w:rsid w:val="00CF2163"/>
    <w:rsid w:val="00CF397A"/>
    <w:rsid w:val="00D3472F"/>
    <w:rsid w:val="00D47DE8"/>
    <w:rsid w:val="00D6520C"/>
    <w:rsid w:val="00D854E9"/>
    <w:rsid w:val="00D86F0D"/>
    <w:rsid w:val="00DC0F69"/>
    <w:rsid w:val="00DE6BFE"/>
    <w:rsid w:val="00E07CC8"/>
    <w:rsid w:val="00E23B9B"/>
    <w:rsid w:val="00E37DBE"/>
    <w:rsid w:val="00E42854"/>
    <w:rsid w:val="00E5081D"/>
    <w:rsid w:val="00E73CB0"/>
    <w:rsid w:val="00E74C32"/>
    <w:rsid w:val="00E97E92"/>
    <w:rsid w:val="00EB6C5B"/>
    <w:rsid w:val="00F14381"/>
    <w:rsid w:val="00F649FF"/>
    <w:rsid w:val="00F815D9"/>
    <w:rsid w:val="00FF3498"/>
    <w:rsid w:val="00FF6A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7285"/>
  <w15:chartTrackingRefBased/>
  <w15:docId w15:val="{4782B1E3-3438-43AA-8C41-991958E5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3BF"/>
    <w:pPr>
      <w:ind w:left="720"/>
      <w:contextualSpacing/>
    </w:pPr>
  </w:style>
  <w:style w:type="paragraph" w:styleId="NoSpacing">
    <w:name w:val="No Spacing"/>
    <w:uiPriority w:val="1"/>
    <w:qFormat/>
    <w:rsid w:val="00C1282A"/>
    <w:pPr>
      <w:spacing w:after="0" w:line="240" w:lineRule="auto"/>
    </w:pPr>
    <w:rPr>
      <w:rFonts w:eastAsiaTheme="minorEastAsia"/>
      <w:sz w:val="21"/>
      <w:szCs w:val="21"/>
    </w:rPr>
  </w:style>
  <w:style w:type="paragraph" w:styleId="Date">
    <w:name w:val="Date"/>
    <w:basedOn w:val="Normal"/>
    <w:next w:val="Normal"/>
    <w:link w:val="DateChar"/>
    <w:uiPriority w:val="99"/>
    <w:semiHidden/>
    <w:unhideWhenUsed/>
    <w:rsid w:val="00C1282A"/>
  </w:style>
  <w:style w:type="character" w:customStyle="1" w:styleId="DateChar">
    <w:name w:val="Date Char"/>
    <w:basedOn w:val="DefaultParagraphFont"/>
    <w:link w:val="Date"/>
    <w:uiPriority w:val="99"/>
    <w:semiHidden/>
    <w:rsid w:val="00C1282A"/>
  </w:style>
  <w:style w:type="character" w:styleId="Strong">
    <w:name w:val="Strong"/>
    <w:basedOn w:val="DefaultParagraphFont"/>
    <w:uiPriority w:val="22"/>
    <w:qFormat/>
    <w:rsid w:val="009148F4"/>
    <w:rPr>
      <w:b/>
      <w:bCs/>
    </w:rPr>
  </w:style>
  <w:style w:type="character" w:styleId="CommentReference">
    <w:name w:val="annotation reference"/>
    <w:basedOn w:val="DefaultParagraphFont"/>
    <w:uiPriority w:val="99"/>
    <w:semiHidden/>
    <w:unhideWhenUsed/>
    <w:rsid w:val="0086527A"/>
    <w:rPr>
      <w:sz w:val="18"/>
      <w:szCs w:val="18"/>
    </w:rPr>
  </w:style>
  <w:style w:type="paragraph" w:styleId="CommentText">
    <w:name w:val="annotation text"/>
    <w:basedOn w:val="Normal"/>
    <w:link w:val="CommentTextChar"/>
    <w:uiPriority w:val="99"/>
    <w:semiHidden/>
    <w:unhideWhenUsed/>
    <w:rsid w:val="0086527A"/>
    <w:pPr>
      <w:spacing w:line="240" w:lineRule="auto"/>
    </w:pPr>
    <w:rPr>
      <w:sz w:val="24"/>
      <w:szCs w:val="24"/>
    </w:rPr>
  </w:style>
  <w:style w:type="character" w:customStyle="1" w:styleId="CommentTextChar">
    <w:name w:val="Comment Text Char"/>
    <w:basedOn w:val="DefaultParagraphFont"/>
    <w:link w:val="CommentText"/>
    <w:uiPriority w:val="99"/>
    <w:semiHidden/>
    <w:rsid w:val="0086527A"/>
    <w:rPr>
      <w:sz w:val="24"/>
      <w:szCs w:val="24"/>
    </w:rPr>
  </w:style>
  <w:style w:type="paragraph" w:styleId="CommentSubject">
    <w:name w:val="annotation subject"/>
    <w:basedOn w:val="CommentText"/>
    <w:next w:val="CommentText"/>
    <w:link w:val="CommentSubjectChar"/>
    <w:uiPriority w:val="99"/>
    <w:semiHidden/>
    <w:unhideWhenUsed/>
    <w:rsid w:val="0086527A"/>
    <w:rPr>
      <w:b/>
      <w:bCs/>
      <w:sz w:val="20"/>
      <w:szCs w:val="20"/>
    </w:rPr>
  </w:style>
  <w:style w:type="character" w:customStyle="1" w:styleId="CommentSubjectChar">
    <w:name w:val="Comment Subject Char"/>
    <w:basedOn w:val="CommentTextChar"/>
    <w:link w:val="CommentSubject"/>
    <w:uiPriority w:val="99"/>
    <w:semiHidden/>
    <w:rsid w:val="0086527A"/>
    <w:rPr>
      <w:b/>
      <w:bCs/>
      <w:sz w:val="20"/>
      <w:szCs w:val="20"/>
    </w:rPr>
  </w:style>
  <w:style w:type="paragraph" w:styleId="BalloonText">
    <w:name w:val="Balloon Text"/>
    <w:basedOn w:val="Normal"/>
    <w:link w:val="BalloonTextChar"/>
    <w:uiPriority w:val="99"/>
    <w:semiHidden/>
    <w:unhideWhenUsed/>
    <w:rsid w:val="008652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2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8828">
      <w:bodyDiv w:val="1"/>
      <w:marLeft w:val="0"/>
      <w:marRight w:val="0"/>
      <w:marTop w:val="0"/>
      <w:marBottom w:val="0"/>
      <w:divBdr>
        <w:top w:val="none" w:sz="0" w:space="0" w:color="auto"/>
        <w:left w:val="none" w:sz="0" w:space="0" w:color="auto"/>
        <w:bottom w:val="none" w:sz="0" w:space="0" w:color="auto"/>
        <w:right w:val="none" w:sz="0" w:space="0" w:color="auto"/>
      </w:divBdr>
    </w:div>
    <w:div w:id="19372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81FFEC-32BB-40C4-841D-189DE1D8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Spain</dc:creator>
  <cp:keywords/>
  <dc:description/>
  <cp:lastModifiedBy>Amber Cefalu</cp:lastModifiedBy>
  <cp:revision>3</cp:revision>
  <cp:lastPrinted>2017-12-06T19:28:00Z</cp:lastPrinted>
  <dcterms:created xsi:type="dcterms:W3CDTF">2017-11-17T16:56:00Z</dcterms:created>
  <dcterms:modified xsi:type="dcterms:W3CDTF">2017-12-06T19:28:00Z</dcterms:modified>
</cp:coreProperties>
</file>